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40" w:rsidRPr="00947B40" w:rsidRDefault="00947B40" w:rsidP="00C76406">
      <w:pPr>
        <w:pStyle w:val="BodyText"/>
        <w:rPr>
          <w:rFonts w:ascii="Century Gothic" w:hAnsi="Century Gothic"/>
          <w:b/>
          <w:color w:val="00B18F"/>
          <w:w w:val="125"/>
          <w:sz w:val="28"/>
        </w:rPr>
      </w:pPr>
      <w:r w:rsidRPr="00947B40">
        <w:rPr>
          <w:rFonts w:ascii="Century Gothic" w:hAnsi="Century Gothic"/>
          <w:b/>
          <w:color w:val="00B18F"/>
          <w:w w:val="125"/>
          <w:sz w:val="28"/>
        </w:rPr>
        <w:t>EXERCISE 7</w:t>
      </w:r>
      <w:r w:rsidRPr="00947B40">
        <w:rPr>
          <w:rFonts w:ascii="Century Gothic" w:hAnsi="Century Gothic"/>
          <w:b/>
          <w:color w:val="00B18F"/>
          <w:w w:val="115"/>
          <w:sz w:val="28"/>
        </w:rPr>
        <w:t xml:space="preserve">. LOCAL PLANT HEALTH </w:t>
      </w:r>
    </w:p>
    <w:tbl>
      <w:tblPr>
        <w:tblStyle w:val="TableGrid"/>
        <w:tblW w:w="0" w:type="auto"/>
        <w:tblLook w:val="04A0" w:firstRow="1" w:lastRow="0" w:firstColumn="1" w:lastColumn="0" w:noHBand="0" w:noVBand="1"/>
      </w:tblPr>
      <w:tblGrid>
        <w:gridCol w:w="4045"/>
        <w:gridCol w:w="4975"/>
      </w:tblGrid>
      <w:tr w:rsidR="00947B40" w:rsidRPr="00947B40" w:rsidTr="00871921">
        <w:tc>
          <w:tcPr>
            <w:tcW w:w="9020" w:type="dxa"/>
            <w:gridSpan w:val="2"/>
          </w:tcPr>
          <w:p w:rsidR="00947B40" w:rsidRPr="00947B40" w:rsidRDefault="00947B40" w:rsidP="00D9511A">
            <w:pPr>
              <w:spacing w:after="160"/>
              <w:ind w:left="360" w:hanging="360"/>
              <w:contextualSpacing/>
              <w:rPr>
                <w:rFonts w:ascii="Century Gothic" w:hAnsi="Century Gothic"/>
                <w:i/>
                <w:sz w:val="24"/>
              </w:rPr>
            </w:pPr>
            <w:r w:rsidRPr="00947B40">
              <w:rPr>
                <w:rFonts w:ascii="Century Gothic" w:hAnsi="Century Gothic"/>
                <w:i/>
                <w:color w:val="00B18F"/>
                <w:w w:val="105"/>
                <w:sz w:val="24"/>
              </w:rPr>
              <w:t>OBJECTIVE</w:t>
            </w:r>
          </w:p>
          <w:p w:rsidR="00947B40" w:rsidRPr="00947B40" w:rsidRDefault="00947B40" w:rsidP="00D9511A">
            <w:pPr>
              <w:pStyle w:val="BodyText"/>
              <w:spacing w:after="160"/>
              <w:ind w:left="360" w:hanging="360"/>
              <w:contextualSpacing/>
              <w:rPr>
                <w:rFonts w:ascii="Century Gothic" w:hAnsi="Century Gothic"/>
                <w:b/>
                <w:sz w:val="22"/>
                <w:szCs w:val="22"/>
              </w:rPr>
            </w:pPr>
            <w:r w:rsidRPr="00947B40">
              <w:rPr>
                <w:rFonts w:ascii="Century Gothic" w:hAnsi="Century Gothic"/>
                <w:b/>
                <w:color w:val="231F20"/>
                <w:w w:val="110"/>
                <w:sz w:val="22"/>
                <w:szCs w:val="22"/>
              </w:rPr>
              <w:t>After this exercise the participants will be able to:</w:t>
            </w:r>
          </w:p>
          <w:p w:rsidR="00C0543B" w:rsidRPr="00D9511A" w:rsidRDefault="00947B40" w:rsidP="00D9511A">
            <w:pPr>
              <w:pStyle w:val="ListParagraph"/>
              <w:numPr>
                <w:ilvl w:val="0"/>
                <w:numId w:val="3"/>
              </w:numPr>
              <w:spacing w:before="0" w:after="160"/>
              <w:ind w:left="360"/>
              <w:contextualSpacing/>
              <w:rPr>
                <w:rFonts w:ascii="Century Gothic" w:hAnsi="Century Gothic"/>
                <w:color w:val="231F20"/>
                <w:w w:val="105"/>
              </w:rPr>
            </w:pPr>
            <w:r w:rsidRPr="00947B40">
              <w:rPr>
                <w:rFonts w:ascii="Century Gothic" w:hAnsi="Century Gothic"/>
                <w:color w:val="231F20"/>
                <w:w w:val="105"/>
              </w:rPr>
              <w:t>Explain key concepts behind plant health in the local context.</w:t>
            </w:r>
          </w:p>
        </w:tc>
      </w:tr>
      <w:tr w:rsidR="00947B40" w:rsidRPr="00947B40" w:rsidTr="00871921">
        <w:tc>
          <w:tcPr>
            <w:tcW w:w="4045" w:type="dxa"/>
          </w:tcPr>
          <w:p w:rsidR="00947B40" w:rsidRPr="00947B40" w:rsidRDefault="00947B40" w:rsidP="00D9511A">
            <w:pPr>
              <w:spacing w:after="160"/>
              <w:ind w:left="360" w:hanging="360"/>
              <w:contextualSpacing/>
              <w:rPr>
                <w:rFonts w:ascii="Century Gothic" w:hAnsi="Century Gothic"/>
                <w:i/>
                <w:sz w:val="24"/>
              </w:rPr>
            </w:pPr>
            <w:r w:rsidRPr="00947B40">
              <w:rPr>
                <w:rFonts w:ascii="Century Gothic" w:hAnsi="Century Gothic"/>
                <w:i/>
                <w:color w:val="00B18F"/>
                <w:sz w:val="24"/>
              </w:rPr>
              <w:t>EQUIPMENT NEEDED</w:t>
            </w:r>
          </w:p>
          <w:p w:rsidR="00947B40" w:rsidRPr="00947B40" w:rsidRDefault="00947B40" w:rsidP="00D9511A">
            <w:pPr>
              <w:pStyle w:val="ListParagraph"/>
              <w:numPr>
                <w:ilvl w:val="0"/>
                <w:numId w:val="4"/>
              </w:numPr>
              <w:tabs>
                <w:tab w:val="left" w:pos="1191"/>
              </w:tabs>
              <w:spacing w:before="0" w:after="160"/>
              <w:ind w:left="360"/>
              <w:contextualSpacing/>
              <w:rPr>
                <w:rFonts w:ascii="Century Gothic" w:hAnsi="Century Gothic"/>
              </w:rPr>
            </w:pPr>
            <w:r w:rsidRPr="00947B40">
              <w:rPr>
                <w:rFonts w:ascii="Century Gothic" w:hAnsi="Century Gothic"/>
              </w:rPr>
              <w:t>Flip chart and marker pens</w:t>
            </w:r>
          </w:p>
          <w:p w:rsidR="00947B40" w:rsidRPr="00947B40" w:rsidRDefault="00947B40" w:rsidP="00D9511A">
            <w:pPr>
              <w:pStyle w:val="ListParagraph"/>
              <w:numPr>
                <w:ilvl w:val="0"/>
                <w:numId w:val="4"/>
              </w:numPr>
              <w:tabs>
                <w:tab w:val="left" w:pos="1191"/>
              </w:tabs>
              <w:spacing w:before="0" w:after="160"/>
              <w:ind w:left="360"/>
              <w:contextualSpacing/>
              <w:rPr>
                <w:rFonts w:ascii="Century Gothic" w:hAnsi="Century Gothic"/>
              </w:rPr>
            </w:pPr>
            <w:r w:rsidRPr="00947B40">
              <w:rPr>
                <w:rFonts w:ascii="Century Gothic" w:hAnsi="Century Gothic"/>
              </w:rPr>
              <w:t>Samples of unhealthy plant material</w:t>
            </w:r>
          </w:p>
        </w:tc>
        <w:tc>
          <w:tcPr>
            <w:tcW w:w="4975" w:type="dxa"/>
          </w:tcPr>
          <w:p w:rsidR="00947B40" w:rsidRPr="00947B40" w:rsidRDefault="00947B40" w:rsidP="00D9511A">
            <w:pPr>
              <w:spacing w:after="160"/>
              <w:ind w:left="360" w:hanging="360"/>
              <w:contextualSpacing/>
              <w:rPr>
                <w:rFonts w:ascii="Century Gothic" w:hAnsi="Century Gothic"/>
                <w:i/>
                <w:sz w:val="24"/>
              </w:rPr>
            </w:pPr>
            <w:r w:rsidRPr="00947B40">
              <w:rPr>
                <w:rFonts w:ascii="Century Gothic" w:hAnsi="Century Gothic"/>
                <w:i/>
                <w:color w:val="00B18F"/>
                <w:sz w:val="24"/>
              </w:rPr>
              <w:t>EXPECTED OUTPUTS</w:t>
            </w:r>
          </w:p>
          <w:p w:rsidR="00947B40" w:rsidRPr="00947B40" w:rsidRDefault="00947B40" w:rsidP="00D9511A">
            <w:pPr>
              <w:pStyle w:val="ListParagraph"/>
              <w:numPr>
                <w:ilvl w:val="0"/>
                <w:numId w:val="6"/>
              </w:numPr>
              <w:spacing w:before="0" w:after="160"/>
              <w:ind w:left="360"/>
              <w:contextualSpacing/>
              <w:rPr>
                <w:rFonts w:ascii="Century Gothic" w:hAnsi="Century Gothic"/>
                <w:color w:val="00B18F"/>
                <w:w w:val="105"/>
                <w:sz w:val="24"/>
              </w:rPr>
            </w:pPr>
            <w:r w:rsidRPr="00947B40">
              <w:rPr>
                <w:rFonts w:ascii="Century Gothic" w:hAnsi="Century Gothic" w:cs="Times New Roman"/>
              </w:rPr>
              <w:t>Group members have identified some of the key issues related to plant health in their community and shared ideas about how to address problems</w:t>
            </w:r>
            <w:r w:rsidR="00174BE5">
              <w:rPr>
                <w:rFonts w:ascii="Century Gothic" w:hAnsi="Century Gothic" w:cs="Times New Roman"/>
              </w:rPr>
              <w:t>.</w:t>
            </w:r>
          </w:p>
        </w:tc>
      </w:tr>
      <w:tr w:rsidR="00947B40" w:rsidRPr="00947B40" w:rsidTr="00871921">
        <w:tc>
          <w:tcPr>
            <w:tcW w:w="4045" w:type="dxa"/>
          </w:tcPr>
          <w:p w:rsidR="00947B40" w:rsidRPr="00947B40" w:rsidRDefault="00947B40" w:rsidP="00D9511A">
            <w:pPr>
              <w:spacing w:after="160"/>
              <w:ind w:left="360" w:hanging="360"/>
              <w:contextualSpacing/>
              <w:rPr>
                <w:rFonts w:ascii="Century Gothic" w:hAnsi="Century Gothic"/>
                <w:i/>
                <w:sz w:val="24"/>
              </w:rPr>
            </w:pPr>
            <w:r w:rsidRPr="00947B40">
              <w:rPr>
                <w:rFonts w:ascii="Century Gothic" w:hAnsi="Century Gothic"/>
                <w:i/>
                <w:color w:val="00B18F"/>
                <w:sz w:val="24"/>
              </w:rPr>
              <w:t>TIME</w:t>
            </w:r>
          </w:p>
          <w:p w:rsidR="00947B40" w:rsidRPr="00947B40" w:rsidRDefault="00947B40" w:rsidP="00D9511A">
            <w:pPr>
              <w:tabs>
                <w:tab w:val="left" w:pos="1191"/>
              </w:tabs>
              <w:spacing w:after="160"/>
              <w:ind w:left="360" w:hanging="360"/>
              <w:contextualSpacing/>
              <w:rPr>
                <w:rFonts w:ascii="Century Gothic" w:hAnsi="Century Gothic"/>
                <w:sz w:val="24"/>
              </w:rPr>
            </w:pPr>
            <w:r w:rsidRPr="00947B40">
              <w:rPr>
                <w:rFonts w:ascii="Century Gothic" w:hAnsi="Century Gothic"/>
                <w:color w:val="231F20"/>
                <w:w w:val="110"/>
              </w:rPr>
              <w:t>30-45 minutes</w:t>
            </w:r>
          </w:p>
        </w:tc>
        <w:tc>
          <w:tcPr>
            <w:tcW w:w="4975" w:type="dxa"/>
          </w:tcPr>
          <w:p w:rsidR="00947B40" w:rsidRPr="00947B40" w:rsidRDefault="00947B40" w:rsidP="00D9511A">
            <w:pPr>
              <w:spacing w:after="160"/>
              <w:ind w:left="360" w:hanging="360"/>
              <w:contextualSpacing/>
              <w:rPr>
                <w:rFonts w:ascii="Century Gothic" w:hAnsi="Century Gothic"/>
                <w:i/>
                <w:sz w:val="24"/>
              </w:rPr>
            </w:pPr>
            <w:r w:rsidRPr="00947B40">
              <w:rPr>
                <w:rFonts w:ascii="Century Gothic" w:hAnsi="Century Gothic"/>
                <w:i/>
                <w:color w:val="00B18F"/>
                <w:w w:val="105"/>
                <w:sz w:val="24"/>
              </w:rPr>
              <w:t>PREPARATION</w:t>
            </w:r>
          </w:p>
          <w:p w:rsidR="00947B40" w:rsidRPr="00947B40" w:rsidRDefault="00947B40" w:rsidP="00D9511A">
            <w:pPr>
              <w:pStyle w:val="ListParagraph"/>
              <w:widowControl/>
              <w:numPr>
                <w:ilvl w:val="0"/>
                <w:numId w:val="5"/>
              </w:numPr>
              <w:autoSpaceDE/>
              <w:autoSpaceDN/>
              <w:spacing w:before="0" w:after="160"/>
              <w:ind w:left="360"/>
              <w:contextualSpacing/>
              <w:rPr>
                <w:rFonts w:ascii="Century Gothic" w:hAnsi="Century Gothic" w:cs="Times New Roman"/>
              </w:rPr>
            </w:pPr>
            <w:r w:rsidRPr="00947B40">
              <w:rPr>
                <w:rFonts w:ascii="Century Gothic" w:hAnsi="Century Gothic" w:cs="Times New Roman"/>
              </w:rPr>
              <w:t>Immediately before the group meeting, the facilitator should collect examples of unhealthy pla</w:t>
            </w:r>
            <w:bookmarkStart w:id="0" w:name="_GoBack"/>
            <w:bookmarkEnd w:id="0"/>
            <w:r w:rsidRPr="00947B40">
              <w:rPr>
                <w:rFonts w:ascii="Century Gothic" w:hAnsi="Century Gothic" w:cs="Times New Roman"/>
              </w:rPr>
              <w:t>nts (these are plants that are suffering from either nutrient stress or pest or disease attack).</w:t>
            </w:r>
          </w:p>
        </w:tc>
      </w:tr>
    </w:tbl>
    <w:p w:rsidR="00947B40" w:rsidRPr="00947B40" w:rsidRDefault="00947B40" w:rsidP="00C0543B">
      <w:pPr>
        <w:ind w:left="360" w:hanging="360"/>
        <w:rPr>
          <w:rFonts w:ascii="Century Gothic" w:hAnsi="Century Gothic"/>
          <w:i/>
          <w:color w:val="00B18F"/>
        </w:rPr>
      </w:pPr>
    </w:p>
    <w:p w:rsidR="00947B40" w:rsidRPr="00947B40" w:rsidRDefault="00947B40" w:rsidP="00C0543B">
      <w:pPr>
        <w:ind w:left="360" w:hanging="360"/>
        <w:rPr>
          <w:rFonts w:ascii="Century Gothic" w:hAnsi="Century Gothic" w:cs="Times New Roman"/>
          <w:szCs w:val="24"/>
        </w:rPr>
      </w:pPr>
      <w:r w:rsidRPr="00947B40">
        <w:rPr>
          <w:rFonts w:ascii="Century Gothic" w:hAnsi="Century Gothic"/>
          <w:i/>
          <w:color w:val="009999"/>
          <w:sz w:val="24"/>
          <w:szCs w:val="24"/>
        </w:rPr>
        <w:t xml:space="preserve">SUGGESTED PROCEDURE: </w:t>
      </w:r>
    </w:p>
    <w:p w:rsidR="00947B40" w:rsidRPr="00947B40" w:rsidRDefault="00947B40" w:rsidP="00C94604">
      <w:pPr>
        <w:pStyle w:val="ListParagraph"/>
        <w:numPr>
          <w:ilvl w:val="0"/>
          <w:numId w:val="7"/>
        </w:numPr>
        <w:spacing w:before="0" w:after="160"/>
        <w:ind w:left="360"/>
        <w:contextualSpacing/>
        <w:rPr>
          <w:rFonts w:ascii="Century Gothic" w:hAnsi="Century Gothic" w:cs="Times New Roman"/>
        </w:rPr>
      </w:pPr>
      <w:r w:rsidRPr="00947B40">
        <w:rPr>
          <w:rFonts w:ascii="Century Gothic" w:hAnsi="Century Gothic" w:cs="Times New Roman"/>
        </w:rPr>
        <w:t>Show the different samples of unhealthy plant materials to the group. Ask:</w:t>
      </w:r>
    </w:p>
    <w:p w:rsidR="00947B40" w:rsidRPr="00947B40" w:rsidRDefault="00947B40" w:rsidP="00C94604">
      <w:pPr>
        <w:pStyle w:val="ListParagraph"/>
        <w:numPr>
          <w:ilvl w:val="1"/>
          <w:numId w:val="8"/>
        </w:numPr>
        <w:spacing w:before="0" w:after="160"/>
        <w:ind w:left="720"/>
        <w:contextualSpacing/>
        <w:rPr>
          <w:rFonts w:ascii="Century Gothic" w:hAnsi="Century Gothic" w:cs="Times New Roman"/>
        </w:rPr>
      </w:pPr>
      <w:r w:rsidRPr="00947B40">
        <w:rPr>
          <w:rFonts w:ascii="Century Gothic" w:hAnsi="Century Gothic" w:cs="Times New Roman"/>
        </w:rPr>
        <w:t>Have you seen such examples on your own farms?</w:t>
      </w:r>
    </w:p>
    <w:p w:rsidR="00947B40" w:rsidRPr="00947B40" w:rsidRDefault="00947B40" w:rsidP="00C94604">
      <w:pPr>
        <w:pStyle w:val="ListParagraph"/>
        <w:numPr>
          <w:ilvl w:val="1"/>
          <w:numId w:val="8"/>
        </w:numPr>
        <w:spacing w:before="0" w:after="160"/>
        <w:ind w:left="720"/>
        <w:rPr>
          <w:rFonts w:ascii="Century Gothic" w:hAnsi="Century Gothic" w:cs="Times New Roman"/>
        </w:rPr>
      </w:pPr>
      <w:r w:rsidRPr="00947B40">
        <w:rPr>
          <w:rFonts w:ascii="Century Gothic" w:hAnsi="Century Gothic" w:cs="Times New Roman"/>
        </w:rPr>
        <w:t>Do you know what is causing the problem?</w:t>
      </w:r>
    </w:p>
    <w:p w:rsidR="00947B40" w:rsidRPr="00947B40" w:rsidRDefault="00947B40" w:rsidP="00C0543B">
      <w:pPr>
        <w:pStyle w:val="ListParagraph"/>
        <w:numPr>
          <w:ilvl w:val="0"/>
          <w:numId w:val="7"/>
        </w:numPr>
        <w:spacing w:before="0" w:after="160"/>
        <w:ind w:left="360"/>
        <w:rPr>
          <w:rFonts w:ascii="Century Gothic" w:hAnsi="Century Gothic" w:cs="Times New Roman"/>
        </w:rPr>
      </w:pPr>
      <w:r w:rsidRPr="00947B40">
        <w:rPr>
          <w:rFonts w:ascii="Century Gothic" w:hAnsi="Century Gothic" w:cs="Times New Roman"/>
        </w:rPr>
        <w:t>Continue by facilitating a discussion on plant health. Have group members identify the most important and common plant health issues locally. Explore examples from all areas relevant for plant growth: plant nutrition; too much or too little water; the effect of gr</w:t>
      </w:r>
      <w:r w:rsidR="00BB55C0">
        <w:rPr>
          <w:rFonts w:ascii="Century Gothic" w:hAnsi="Century Gothic" w:cs="Times New Roman"/>
        </w:rPr>
        <w:t>owing field crops in the shade/sun</w:t>
      </w:r>
      <w:r w:rsidRPr="00947B40">
        <w:rPr>
          <w:rFonts w:ascii="Century Gothic" w:hAnsi="Century Gothic" w:cs="Times New Roman"/>
        </w:rPr>
        <w:t>; the different soils and which plants grow well in the area; as well as pests and diseases (focusing on the most harmful).</w:t>
      </w:r>
    </w:p>
    <w:p w:rsidR="00C32AB3" w:rsidRPr="00BB55C0" w:rsidRDefault="00947B40" w:rsidP="00BB55C0">
      <w:pPr>
        <w:pStyle w:val="ListParagraph"/>
        <w:numPr>
          <w:ilvl w:val="0"/>
          <w:numId w:val="7"/>
        </w:numPr>
        <w:spacing w:before="0" w:after="160"/>
        <w:ind w:left="360"/>
        <w:rPr>
          <w:rFonts w:ascii="Century Gothic" w:hAnsi="Century Gothic" w:cs="Times New Roman"/>
        </w:rPr>
        <w:sectPr w:rsidR="00C32AB3" w:rsidRPr="00BB55C0" w:rsidSect="0046624F">
          <w:type w:val="continuous"/>
          <w:pgSz w:w="12240" w:h="15840" w:code="1"/>
          <w:pgMar w:top="1080" w:right="1560" w:bottom="0" w:left="1710" w:header="720" w:footer="720" w:gutter="0"/>
          <w:cols w:space="720"/>
          <w:docGrid w:linePitch="299"/>
        </w:sectPr>
      </w:pPr>
      <w:r w:rsidRPr="00947B40">
        <w:rPr>
          <w:rFonts w:ascii="Century Gothic" w:hAnsi="Century Gothic" w:cs="Times New Roman"/>
        </w:rPr>
        <w:t>After identifying the necessary elements for healthy plant growth, help participants identify the causes of several key problems that affect local crops. Continue by discussing various ways that these problems are being addressed and whether other strategies can be pursued. Ask the group to consider testing some of the practices recommended in this lesson to see if the situation improves.</w:t>
      </w:r>
    </w:p>
    <w:p w:rsidR="00C32AB3" w:rsidRDefault="00BB55C0">
      <w:pPr>
        <w:pStyle w:val="BodyText"/>
        <w:spacing w:before="11"/>
        <w:rPr>
          <w:rFonts w:ascii="Arial"/>
          <w:i/>
          <w:sz w:val="13"/>
        </w:rPr>
      </w:pPr>
      <w:r>
        <w:rPr>
          <w:rFonts w:ascii="Arial"/>
          <w:i/>
          <w:noProof/>
          <w:sz w:val="20"/>
        </w:rPr>
        <w:lastRenderedPageBreak/>
        <w:drawing>
          <wp:anchor distT="0" distB="0" distL="114300" distR="114300" simplePos="0" relativeHeight="251658240" behindDoc="1" locked="0" layoutInCell="1" allowOverlap="1" wp14:anchorId="2EF7F9CE" wp14:editId="7A372953">
            <wp:simplePos x="0" y="0"/>
            <wp:positionH relativeFrom="column">
              <wp:posOffset>-254000</wp:posOffset>
            </wp:positionH>
            <wp:positionV relativeFrom="paragraph">
              <wp:posOffset>2894965</wp:posOffset>
            </wp:positionV>
            <wp:extent cx="8204835" cy="2533015"/>
            <wp:effectExtent l="0" t="2838450" r="0" b="2820035"/>
            <wp:wrapTight wrapText="bothSides">
              <wp:wrapPolygon edited="0">
                <wp:start x="21607" y="22"/>
                <wp:lineTo x="42" y="22"/>
                <wp:lineTo x="42" y="21465"/>
                <wp:lineTo x="21607" y="21465"/>
                <wp:lineTo x="21607" y="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 DIBUJO 166 COLOR.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8204835" cy="2533015"/>
                    </a:xfrm>
                    <a:prstGeom prst="rect">
                      <a:avLst/>
                    </a:prstGeom>
                  </pic:spPr>
                </pic:pic>
              </a:graphicData>
            </a:graphic>
            <wp14:sizeRelH relativeFrom="margin">
              <wp14:pctWidth>0</wp14:pctWidth>
            </wp14:sizeRelH>
            <wp14:sizeRelV relativeFrom="margin">
              <wp14:pctHeight>0</wp14:pctHeight>
            </wp14:sizeRelV>
          </wp:anchor>
        </w:drawing>
      </w:r>
    </w:p>
    <w:sectPr w:rsidR="00C32AB3" w:rsidSect="0046624F">
      <w:pgSz w:w="12240" w:h="15840" w:code="1"/>
      <w:pgMar w:top="1500" w:right="4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21A"/>
    <w:multiLevelType w:val="hybridMultilevel"/>
    <w:tmpl w:val="443ABDFC"/>
    <w:lvl w:ilvl="0" w:tplc="D466C31E">
      <w:start w:val="1"/>
      <w:numFmt w:val="decimal"/>
      <w:lvlText w:val="%1."/>
      <w:lvlJc w:val="left"/>
      <w:pPr>
        <w:ind w:left="720" w:hanging="360"/>
      </w:pPr>
      <w:rPr>
        <w:rFonts w:hint="default"/>
        <w:b/>
        <w:color w:val="009999"/>
      </w:rPr>
    </w:lvl>
    <w:lvl w:ilvl="1" w:tplc="14602196">
      <w:start w:val="1"/>
      <w:numFmt w:val="bullet"/>
      <w:lvlText w:val=""/>
      <w:lvlJc w:val="left"/>
      <w:pPr>
        <w:ind w:left="1440" w:hanging="360"/>
      </w:pPr>
      <w:rPr>
        <w:rFonts w:ascii="Symbol" w:hAnsi="Symbol" w:hint="default"/>
        <w:color w:val="0099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A58AF"/>
    <w:multiLevelType w:val="hybridMultilevel"/>
    <w:tmpl w:val="306AB0CA"/>
    <w:lvl w:ilvl="0" w:tplc="D466C31E">
      <w:start w:val="1"/>
      <w:numFmt w:val="decimal"/>
      <w:lvlText w:val="%1."/>
      <w:lvlJc w:val="left"/>
      <w:pPr>
        <w:ind w:left="720" w:hanging="360"/>
      </w:pPr>
      <w:rPr>
        <w:rFonts w:hint="default"/>
        <w:b/>
        <w:color w:val="0099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227A8"/>
    <w:multiLevelType w:val="hybridMultilevel"/>
    <w:tmpl w:val="26CCAF3E"/>
    <w:lvl w:ilvl="0" w:tplc="6186D622">
      <w:start w:val="1"/>
      <w:numFmt w:val="decimal"/>
      <w:lvlText w:val="%1."/>
      <w:lvlJc w:val="left"/>
      <w:pPr>
        <w:ind w:left="440" w:hanging="341"/>
        <w:jc w:val="left"/>
      </w:pPr>
      <w:rPr>
        <w:rFonts w:ascii="Calibri" w:eastAsia="Calibri" w:hAnsi="Calibri" w:cs="Calibri" w:hint="default"/>
        <w:b/>
        <w:bCs/>
        <w:color w:val="00B18F"/>
        <w:spacing w:val="0"/>
        <w:w w:val="83"/>
        <w:sz w:val="18"/>
        <w:szCs w:val="18"/>
      </w:rPr>
    </w:lvl>
    <w:lvl w:ilvl="1" w:tplc="9886F262">
      <w:numFmt w:val="bullet"/>
      <w:lvlText w:val="•"/>
      <w:lvlJc w:val="left"/>
      <w:pPr>
        <w:ind w:left="554" w:hanging="171"/>
      </w:pPr>
      <w:rPr>
        <w:rFonts w:ascii="Lucida Sans" w:eastAsia="Lucida Sans" w:hAnsi="Lucida Sans" w:cs="Lucida Sans" w:hint="default"/>
        <w:color w:val="00B18F"/>
        <w:w w:val="75"/>
        <w:sz w:val="18"/>
        <w:szCs w:val="18"/>
      </w:rPr>
    </w:lvl>
    <w:lvl w:ilvl="2" w:tplc="37DEBCD2">
      <w:numFmt w:val="bullet"/>
      <w:lvlText w:val="•"/>
      <w:lvlJc w:val="left"/>
      <w:pPr>
        <w:ind w:left="1146" w:hanging="171"/>
      </w:pPr>
      <w:rPr>
        <w:rFonts w:hint="default"/>
      </w:rPr>
    </w:lvl>
    <w:lvl w:ilvl="3" w:tplc="692C2BF6">
      <w:numFmt w:val="bullet"/>
      <w:lvlText w:val="•"/>
      <w:lvlJc w:val="left"/>
      <w:pPr>
        <w:ind w:left="1733" w:hanging="171"/>
      </w:pPr>
      <w:rPr>
        <w:rFonts w:hint="default"/>
      </w:rPr>
    </w:lvl>
    <w:lvl w:ilvl="4" w:tplc="CCEAD7DE">
      <w:numFmt w:val="bullet"/>
      <w:lvlText w:val="•"/>
      <w:lvlJc w:val="left"/>
      <w:pPr>
        <w:ind w:left="2320" w:hanging="171"/>
      </w:pPr>
      <w:rPr>
        <w:rFonts w:hint="default"/>
      </w:rPr>
    </w:lvl>
    <w:lvl w:ilvl="5" w:tplc="D8445AD0">
      <w:numFmt w:val="bullet"/>
      <w:lvlText w:val="•"/>
      <w:lvlJc w:val="left"/>
      <w:pPr>
        <w:ind w:left="2906" w:hanging="171"/>
      </w:pPr>
      <w:rPr>
        <w:rFonts w:hint="default"/>
      </w:rPr>
    </w:lvl>
    <w:lvl w:ilvl="6" w:tplc="52EECE54">
      <w:numFmt w:val="bullet"/>
      <w:lvlText w:val="•"/>
      <w:lvlJc w:val="left"/>
      <w:pPr>
        <w:ind w:left="3493" w:hanging="171"/>
      </w:pPr>
      <w:rPr>
        <w:rFonts w:hint="default"/>
      </w:rPr>
    </w:lvl>
    <w:lvl w:ilvl="7" w:tplc="FE882F1A">
      <w:numFmt w:val="bullet"/>
      <w:lvlText w:val="•"/>
      <w:lvlJc w:val="left"/>
      <w:pPr>
        <w:ind w:left="4080" w:hanging="171"/>
      </w:pPr>
      <w:rPr>
        <w:rFonts w:hint="default"/>
      </w:rPr>
    </w:lvl>
    <w:lvl w:ilvl="8" w:tplc="63AAF366">
      <w:numFmt w:val="bullet"/>
      <w:lvlText w:val="•"/>
      <w:lvlJc w:val="left"/>
      <w:pPr>
        <w:ind w:left="4667" w:hanging="171"/>
      </w:pPr>
      <w:rPr>
        <w:rFonts w:hint="default"/>
      </w:rPr>
    </w:lvl>
  </w:abstractNum>
  <w:abstractNum w:abstractNumId="4" w15:restartNumberingAfterBreak="0">
    <w:nsid w:val="29FF48C1"/>
    <w:multiLevelType w:val="hybridMultilevel"/>
    <w:tmpl w:val="B31E1A24"/>
    <w:lvl w:ilvl="0" w:tplc="1826A94E">
      <w:numFmt w:val="bullet"/>
      <w:lvlText w:val="•"/>
      <w:lvlJc w:val="left"/>
      <w:pPr>
        <w:ind w:left="270" w:hanging="171"/>
      </w:pPr>
      <w:rPr>
        <w:rFonts w:ascii="Lucida Sans" w:eastAsia="Lucida Sans" w:hAnsi="Lucida Sans" w:cs="Lucida Sans" w:hint="default"/>
        <w:color w:val="00B18F"/>
        <w:w w:val="75"/>
        <w:sz w:val="18"/>
        <w:szCs w:val="18"/>
      </w:rPr>
    </w:lvl>
    <w:lvl w:ilvl="1" w:tplc="835CCEB6">
      <w:numFmt w:val="bullet"/>
      <w:lvlText w:val="•"/>
      <w:lvlJc w:val="left"/>
      <w:pPr>
        <w:ind w:left="723" w:hanging="171"/>
      </w:pPr>
      <w:rPr>
        <w:rFonts w:hint="default"/>
      </w:rPr>
    </w:lvl>
    <w:lvl w:ilvl="2" w:tplc="A2B8EB54">
      <w:numFmt w:val="bullet"/>
      <w:lvlText w:val="•"/>
      <w:lvlJc w:val="left"/>
      <w:pPr>
        <w:ind w:left="1167" w:hanging="171"/>
      </w:pPr>
      <w:rPr>
        <w:rFonts w:hint="default"/>
      </w:rPr>
    </w:lvl>
    <w:lvl w:ilvl="3" w:tplc="9B243776">
      <w:numFmt w:val="bullet"/>
      <w:lvlText w:val="•"/>
      <w:lvlJc w:val="left"/>
      <w:pPr>
        <w:ind w:left="1611" w:hanging="171"/>
      </w:pPr>
      <w:rPr>
        <w:rFonts w:hint="default"/>
      </w:rPr>
    </w:lvl>
    <w:lvl w:ilvl="4" w:tplc="396EB7F8">
      <w:numFmt w:val="bullet"/>
      <w:lvlText w:val="•"/>
      <w:lvlJc w:val="left"/>
      <w:pPr>
        <w:ind w:left="2054" w:hanging="171"/>
      </w:pPr>
      <w:rPr>
        <w:rFonts w:hint="default"/>
      </w:rPr>
    </w:lvl>
    <w:lvl w:ilvl="5" w:tplc="2B6429C0">
      <w:numFmt w:val="bullet"/>
      <w:lvlText w:val="•"/>
      <w:lvlJc w:val="left"/>
      <w:pPr>
        <w:ind w:left="2498" w:hanging="171"/>
      </w:pPr>
      <w:rPr>
        <w:rFonts w:hint="default"/>
      </w:rPr>
    </w:lvl>
    <w:lvl w:ilvl="6" w:tplc="136A2D82">
      <w:numFmt w:val="bullet"/>
      <w:lvlText w:val="•"/>
      <w:lvlJc w:val="left"/>
      <w:pPr>
        <w:ind w:left="2942" w:hanging="171"/>
      </w:pPr>
      <w:rPr>
        <w:rFonts w:hint="default"/>
      </w:rPr>
    </w:lvl>
    <w:lvl w:ilvl="7" w:tplc="5BECE092">
      <w:numFmt w:val="bullet"/>
      <w:lvlText w:val="•"/>
      <w:lvlJc w:val="left"/>
      <w:pPr>
        <w:ind w:left="3385" w:hanging="171"/>
      </w:pPr>
      <w:rPr>
        <w:rFonts w:hint="default"/>
      </w:rPr>
    </w:lvl>
    <w:lvl w:ilvl="8" w:tplc="01882908">
      <w:numFmt w:val="bullet"/>
      <w:lvlText w:val="•"/>
      <w:lvlJc w:val="left"/>
      <w:pPr>
        <w:ind w:left="3829" w:hanging="171"/>
      </w:pPr>
      <w:rPr>
        <w:rFonts w:hint="default"/>
      </w:rPr>
    </w:lvl>
  </w:abstractNum>
  <w:abstractNum w:abstractNumId="5"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32AB3"/>
    <w:rsid w:val="000A0692"/>
    <w:rsid w:val="00174BE5"/>
    <w:rsid w:val="0046624F"/>
    <w:rsid w:val="00947B40"/>
    <w:rsid w:val="00BB55C0"/>
    <w:rsid w:val="00C0543B"/>
    <w:rsid w:val="00C32AB3"/>
    <w:rsid w:val="00C76406"/>
    <w:rsid w:val="00C94604"/>
    <w:rsid w:val="00D9511A"/>
    <w:rsid w:val="00EB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42DB"/>
  <w15:docId w15:val="{42A5F528-042B-494F-A2E1-7E48779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4"/>
      <w:ind w:left="270" w:hanging="170"/>
    </w:pPr>
  </w:style>
  <w:style w:type="paragraph" w:customStyle="1" w:styleId="TableParagraph">
    <w:name w:val="Table Paragraph"/>
    <w:basedOn w:val="Normal"/>
    <w:uiPriority w:val="1"/>
    <w:qFormat/>
  </w:style>
  <w:style w:type="table" w:styleId="TableGrid">
    <w:name w:val="Table Grid"/>
    <w:basedOn w:val="TableNormal"/>
    <w:uiPriority w:val="39"/>
    <w:rsid w:val="0094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 Hillary</cp:lastModifiedBy>
  <cp:revision>11</cp:revision>
  <dcterms:created xsi:type="dcterms:W3CDTF">2017-06-26T17:19:00Z</dcterms:created>
  <dcterms:modified xsi:type="dcterms:W3CDTF">2017-07-11T17:49:00Z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2017-06-26T00:00:00Z</vt:filetime>
  </property>
</Properties>
</file>