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44" w:rsidRPr="002C39F5" w:rsidRDefault="002C39F5" w:rsidP="007F2392">
      <w:pPr>
        <w:pStyle w:val="BodyText"/>
      </w:pPr>
      <w:r w:rsidRPr="007131DE">
        <w:rPr>
          <w:b/>
          <w:color w:val="00B18F"/>
          <w:w w:val="125"/>
          <w:sz w:val="28"/>
        </w:rPr>
        <w:t xml:space="preserve">EXERCISE </w:t>
      </w:r>
      <w:r>
        <w:rPr>
          <w:b/>
          <w:color w:val="00B18F"/>
          <w:w w:val="125"/>
          <w:sz w:val="28"/>
        </w:rPr>
        <w:t>5B</w:t>
      </w:r>
      <w:r w:rsidRPr="007131DE">
        <w:rPr>
          <w:b/>
          <w:color w:val="00B18F"/>
          <w:w w:val="115"/>
          <w:sz w:val="28"/>
        </w:rPr>
        <w:t xml:space="preserve">. </w:t>
      </w:r>
      <w:r>
        <w:rPr>
          <w:b/>
          <w:color w:val="00B18F"/>
          <w:w w:val="115"/>
          <w:sz w:val="28"/>
        </w:rPr>
        <w:t>DEVELOPING A NA</w:t>
      </w:r>
      <w:r w:rsidR="007F2392">
        <w:rPr>
          <w:b/>
          <w:color w:val="00B18F"/>
          <w:w w:val="115"/>
          <w:sz w:val="28"/>
        </w:rPr>
        <w:t>TURAL RESOURCES MANAGEMENT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513"/>
      </w:tblGrid>
      <w:tr w:rsidR="00AE62B7" w:rsidRPr="00F51496" w:rsidTr="007F2392">
        <w:tc>
          <w:tcPr>
            <w:tcW w:w="9558" w:type="dxa"/>
            <w:gridSpan w:val="2"/>
          </w:tcPr>
          <w:p w:rsidR="00AE62B7" w:rsidRPr="00F51496" w:rsidRDefault="00AE62B7" w:rsidP="00572718">
            <w:pPr>
              <w:spacing w:after="160"/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AE62B7" w:rsidRPr="0034194F" w:rsidRDefault="00AE62B7" w:rsidP="00572718">
            <w:pPr>
              <w:pStyle w:val="BodyText"/>
              <w:spacing w:after="160"/>
              <w:ind w:left="360" w:hanging="360"/>
              <w:rPr>
                <w:b/>
                <w:sz w:val="22"/>
                <w:szCs w:val="22"/>
              </w:rPr>
            </w:pPr>
            <w:r w:rsidRPr="0034194F">
              <w:rPr>
                <w:b/>
                <w:color w:val="231F20"/>
                <w:w w:val="110"/>
                <w:sz w:val="22"/>
                <w:szCs w:val="22"/>
              </w:rPr>
              <w:t>After this exercise the participants will</w:t>
            </w:r>
            <w:r>
              <w:rPr>
                <w:b/>
                <w:color w:val="231F20"/>
                <w:w w:val="110"/>
                <w:sz w:val="22"/>
                <w:szCs w:val="22"/>
              </w:rPr>
              <w:t xml:space="preserve"> be able to</w:t>
            </w:r>
            <w:r w:rsidRPr="0034194F">
              <w:rPr>
                <w:b/>
                <w:color w:val="231F20"/>
                <w:w w:val="110"/>
                <w:sz w:val="22"/>
                <w:szCs w:val="22"/>
              </w:rPr>
              <w:t>:</w:t>
            </w:r>
          </w:p>
          <w:p w:rsidR="00AE62B7" w:rsidRPr="00AE62B7" w:rsidRDefault="00AE62B7" w:rsidP="00572718">
            <w:pPr>
              <w:pStyle w:val="ListParagraph"/>
              <w:numPr>
                <w:ilvl w:val="0"/>
                <w:numId w:val="3"/>
              </w:numPr>
              <w:spacing w:before="0" w:after="160" w:line="240" w:lineRule="auto"/>
              <w:ind w:left="360"/>
              <w:rPr>
                <w:color w:val="231F20"/>
                <w:w w:val="105"/>
              </w:rPr>
            </w:pPr>
            <w:r w:rsidRPr="00AE62B7">
              <w:rPr>
                <w:color w:val="231F20"/>
                <w:w w:val="105"/>
              </w:rPr>
              <w:t>Develop and agre</w:t>
            </w:r>
            <w:r>
              <w:rPr>
                <w:color w:val="231F20"/>
                <w:w w:val="105"/>
              </w:rPr>
              <w:t>e on a plan to manage the natu</w:t>
            </w:r>
            <w:r w:rsidRPr="00AE62B7">
              <w:rPr>
                <w:color w:val="231F20"/>
                <w:w w:val="105"/>
              </w:rPr>
              <w:t>ral resources in a particular area.</w:t>
            </w:r>
          </w:p>
        </w:tc>
      </w:tr>
      <w:tr w:rsidR="00AE62B7" w:rsidRPr="00F51496" w:rsidTr="007F2392">
        <w:tc>
          <w:tcPr>
            <w:tcW w:w="4045" w:type="dxa"/>
          </w:tcPr>
          <w:p w:rsidR="00AE62B7" w:rsidRPr="00F51496" w:rsidRDefault="00AE62B7" w:rsidP="00572718">
            <w:pPr>
              <w:spacing w:after="160"/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sz w:val="24"/>
              </w:rPr>
              <w:t>EQUIPMENT NEEDED</w:t>
            </w:r>
          </w:p>
          <w:p w:rsidR="00AE62B7" w:rsidRPr="004105F7" w:rsidRDefault="00AE62B7" w:rsidP="00572718">
            <w:pPr>
              <w:pStyle w:val="ListParagraph"/>
              <w:numPr>
                <w:ilvl w:val="0"/>
                <w:numId w:val="4"/>
              </w:numPr>
              <w:spacing w:before="0" w:after="160" w:line="240" w:lineRule="auto"/>
              <w:ind w:left="360"/>
            </w:pPr>
            <w:r w:rsidRPr="00AE62B7">
              <w:t>Large pieces of paper, markers</w:t>
            </w:r>
          </w:p>
        </w:tc>
        <w:tc>
          <w:tcPr>
            <w:tcW w:w="5513" w:type="dxa"/>
          </w:tcPr>
          <w:p w:rsidR="00AE62B7" w:rsidRPr="00F51496" w:rsidRDefault="00AE62B7" w:rsidP="00572718">
            <w:pPr>
              <w:spacing w:after="160"/>
              <w:ind w:left="360" w:hanging="360"/>
              <w:rPr>
                <w:i/>
                <w:sz w:val="24"/>
              </w:rPr>
            </w:pPr>
            <w:r>
              <w:rPr>
                <w:i/>
                <w:color w:val="00B18F"/>
                <w:sz w:val="24"/>
              </w:rPr>
              <w:t>EXPECTED OUTPUT</w:t>
            </w:r>
          </w:p>
          <w:p w:rsidR="00AE62B7" w:rsidRPr="00AE62B7" w:rsidRDefault="00AE62B7" w:rsidP="00572718">
            <w:pPr>
              <w:pStyle w:val="ListParagraph"/>
              <w:numPr>
                <w:ilvl w:val="0"/>
                <w:numId w:val="6"/>
              </w:numPr>
              <w:spacing w:before="0" w:after="160" w:line="240" w:lineRule="auto"/>
              <w:ind w:left="360"/>
              <w:rPr>
                <w:rFonts w:cs="Times New Roman"/>
              </w:rPr>
            </w:pPr>
            <w:r w:rsidRPr="00AE62B7">
              <w:rPr>
                <w:rFonts w:cs="Times New Roman"/>
              </w:rPr>
              <w:t>An agreed plan (or plans) on natural resource management.</w:t>
            </w:r>
          </w:p>
        </w:tc>
      </w:tr>
      <w:tr w:rsidR="00AE62B7" w:rsidRPr="00F51496" w:rsidTr="007F2392">
        <w:tc>
          <w:tcPr>
            <w:tcW w:w="4045" w:type="dxa"/>
          </w:tcPr>
          <w:p w:rsidR="00AE62B7" w:rsidRPr="00F51496" w:rsidRDefault="00AE62B7" w:rsidP="00572718">
            <w:pPr>
              <w:spacing w:after="160"/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sz w:val="24"/>
              </w:rPr>
              <w:t>TIME</w:t>
            </w:r>
          </w:p>
          <w:p w:rsidR="00AE62B7" w:rsidRPr="00F51496" w:rsidRDefault="00D879FD" w:rsidP="00572718">
            <w:pPr>
              <w:tabs>
                <w:tab w:val="left" w:pos="1191"/>
              </w:tabs>
              <w:spacing w:after="160"/>
              <w:ind w:left="360" w:hanging="360"/>
              <w:rPr>
                <w:sz w:val="24"/>
              </w:rPr>
            </w:pPr>
            <w:r>
              <w:rPr>
                <w:color w:val="231F20"/>
                <w:w w:val="110"/>
              </w:rPr>
              <w:t>3 hours</w:t>
            </w:r>
          </w:p>
        </w:tc>
        <w:tc>
          <w:tcPr>
            <w:tcW w:w="5513" w:type="dxa"/>
          </w:tcPr>
          <w:p w:rsidR="00AE62B7" w:rsidRPr="00F51496" w:rsidRDefault="00AE62B7" w:rsidP="00572718">
            <w:pPr>
              <w:spacing w:after="160"/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AE62B7" w:rsidRPr="00AE62B7" w:rsidRDefault="00AE62B7" w:rsidP="00572718">
            <w:pPr>
              <w:widowControl/>
              <w:autoSpaceDE/>
              <w:autoSpaceDN/>
              <w:spacing w:after="160"/>
              <w:ind w:left="360" w:hanging="360"/>
              <w:contextualSpacing/>
              <w:rPr>
                <w:rFonts w:cs="Times New Roman"/>
              </w:rPr>
            </w:pPr>
            <w:r w:rsidRPr="00AE62B7">
              <w:rPr>
                <w:rFonts w:cs="Times New Roman"/>
              </w:rPr>
              <w:t xml:space="preserve">It’s a good idea to have </w:t>
            </w:r>
            <w:r>
              <w:rPr>
                <w:rFonts w:cs="Times New Roman"/>
              </w:rPr>
              <w:t xml:space="preserve">already completed at least the </w:t>
            </w:r>
            <w:r w:rsidRPr="00AE62B7">
              <w:rPr>
                <w:rFonts w:cs="Times New Roman"/>
              </w:rPr>
              <w:t>following:</w:t>
            </w:r>
          </w:p>
          <w:p w:rsidR="00AE62B7" w:rsidRPr="00AE62B7" w:rsidRDefault="00AE62B7" w:rsidP="0057271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after="160" w:line="240" w:lineRule="auto"/>
              <w:ind w:left="36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Exercise 1b. Setting </w:t>
            </w:r>
            <w:r w:rsidRPr="00AE62B7">
              <w:rPr>
                <w:rFonts w:cs="Times New Roman"/>
              </w:rPr>
              <w:t>goals</w:t>
            </w:r>
          </w:p>
          <w:p w:rsidR="00AE62B7" w:rsidRPr="00AE62B7" w:rsidRDefault="00AE62B7" w:rsidP="0057271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after="160" w:line="240" w:lineRule="auto"/>
              <w:ind w:left="360"/>
              <w:contextualSpacing/>
              <w:rPr>
                <w:rFonts w:cs="Times New Roman"/>
              </w:rPr>
            </w:pPr>
            <w:r w:rsidRPr="00AE62B7">
              <w:rPr>
                <w:rFonts w:cs="Times New Roman"/>
              </w:rPr>
              <w:t>Exercis</w:t>
            </w:r>
            <w:r>
              <w:rPr>
                <w:rFonts w:cs="Times New Roman"/>
              </w:rPr>
              <w:t>e 4a. Drawing a social-resource</w:t>
            </w:r>
            <w:r w:rsidRPr="00AE62B7">
              <w:rPr>
                <w:rFonts w:cs="Times New Roman"/>
              </w:rPr>
              <w:t xml:space="preserve"> map</w:t>
            </w:r>
          </w:p>
          <w:p w:rsidR="00AE62B7" w:rsidRPr="00AE62B7" w:rsidRDefault="00AE62B7" w:rsidP="0057271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after="160" w:line="240" w:lineRule="auto"/>
              <w:ind w:left="360"/>
              <w:contextualSpacing/>
              <w:rPr>
                <w:rFonts w:cs="Times New Roman"/>
              </w:rPr>
            </w:pPr>
            <w:r w:rsidRPr="00AE62B7">
              <w:rPr>
                <w:rFonts w:cs="Times New Roman"/>
              </w:rPr>
              <w:t>Exercise 4b. Gender roles and responsibilities in natural resources management</w:t>
            </w:r>
          </w:p>
          <w:p w:rsidR="00AE62B7" w:rsidRPr="00AE62B7" w:rsidRDefault="00AE62B7" w:rsidP="0057271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after="160" w:line="240" w:lineRule="auto"/>
              <w:ind w:left="360"/>
              <w:contextualSpacing/>
              <w:rPr>
                <w:rFonts w:cs="Times New Roman"/>
              </w:rPr>
            </w:pPr>
            <w:r w:rsidRPr="00AE62B7">
              <w:rPr>
                <w:rFonts w:cs="Times New Roman"/>
              </w:rPr>
              <w:t>Exercise 4c. Identifying hotspots or problem areas</w:t>
            </w:r>
          </w:p>
          <w:p w:rsidR="00AE62B7" w:rsidRPr="00AE62B7" w:rsidRDefault="00AE62B7" w:rsidP="0057271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after="160" w:line="240" w:lineRule="auto"/>
              <w:ind w:left="360"/>
              <w:contextualSpacing/>
              <w:rPr>
                <w:rFonts w:cs="Times New Roman"/>
              </w:rPr>
            </w:pPr>
            <w:r w:rsidRPr="00AE62B7">
              <w:rPr>
                <w:rFonts w:cs="Times New Roman"/>
              </w:rPr>
              <w:t>Exercise 4d. Problem tree</w:t>
            </w:r>
          </w:p>
          <w:p w:rsidR="00AE62B7" w:rsidRPr="00AE62B7" w:rsidRDefault="00AE62B7" w:rsidP="0057271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after="160" w:line="240" w:lineRule="auto"/>
              <w:ind w:left="360"/>
              <w:contextualSpacing/>
              <w:rPr>
                <w:rFonts w:cs="Times New Roman"/>
              </w:rPr>
            </w:pPr>
            <w:r w:rsidRPr="00AE62B7">
              <w:rPr>
                <w:rFonts w:cs="Times New Roman"/>
              </w:rPr>
              <w:t>Exercise 5a. Choosing solutions.</w:t>
            </w:r>
          </w:p>
        </w:tc>
      </w:tr>
    </w:tbl>
    <w:p w:rsidR="00B61203" w:rsidRPr="00336CDE" w:rsidRDefault="00B61203" w:rsidP="007F2392">
      <w:pPr>
        <w:spacing w:before="137"/>
        <w:rPr>
          <w:i/>
          <w:color w:val="00B18F"/>
          <w:sz w:val="20"/>
          <w:szCs w:val="20"/>
        </w:rPr>
      </w:pPr>
      <w:r w:rsidRPr="00336CDE">
        <w:rPr>
          <w:i/>
          <w:sz w:val="20"/>
          <w:szCs w:val="20"/>
        </w:rPr>
        <w:t>This exercise leads the participants through the process of developing a plan to manage their natural resources. This plan may be for one year or for several years. It may cover a single farm, a group of farms, a particular area (such as an area being threatened by a quickly-growing gully), or the whole community or watershed. It may be best to start off with a large, general plan for the whole community or watershed, and then in another session to help individual farmers plan how to implement the activities on their own farms.</w:t>
      </w:r>
    </w:p>
    <w:p w:rsidR="00334544" w:rsidRPr="00572718" w:rsidRDefault="00601014" w:rsidP="007F2392">
      <w:pPr>
        <w:spacing w:before="137"/>
        <w:rPr>
          <w:i/>
          <w:sz w:val="24"/>
          <w:szCs w:val="24"/>
        </w:rPr>
      </w:pPr>
      <w:r w:rsidRPr="00572718">
        <w:rPr>
          <w:i/>
          <w:color w:val="00B18F"/>
          <w:sz w:val="24"/>
          <w:szCs w:val="24"/>
        </w:rPr>
        <w:t>SUGGESTED PROCEDURE</w:t>
      </w:r>
      <w:r w:rsidR="00D879FD" w:rsidRPr="00572718">
        <w:rPr>
          <w:i/>
          <w:color w:val="00B18F"/>
          <w:sz w:val="24"/>
          <w:szCs w:val="24"/>
        </w:rPr>
        <w:t>:</w:t>
      </w:r>
    </w:p>
    <w:p w:rsidR="00334544" w:rsidRPr="00D879FD" w:rsidRDefault="00601014" w:rsidP="004860AD">
      <w:pPr>
        <w:pStyle w:val="ListParagraph"/>
        <w:numPr>
          <w:ilvl w:val="0"/>
          <w:numId w:val="1"/>
        </w:numPr>
        <w:spacing w:before="0" w:after="160" w:line="240" w:lineRule="auto"/>
        <w:ind w:left="360" w:right="176" w:hanging="360"/>
      </w:pPr>
      <w:r w:rsidRPr="00D879FD">
        <w:rPr>
          <w:color w:val="231F20"/>
          <w:spacing w:val="-3"/>
          <w:w w:val="105"/>
        </w:rPr>
        <w:t xml:space="preserve">Draw </w:t>
      </w:r>
      <w:r w:rsidRPr="00D879FD">
        <w:rPr>
          <w:color w:val="231F20"/>
          <w:spacing w:val="-5"/>
          <w:w w:val="105"/>
        </w:rPr>
        <w:t xml:space="preserve">Table </w:t>
      </w:r>
      <w:r w:rsidRPr="00D879FD">
        <w:rPr>
          <w:color w:val="231F20"/>
          <w:w w:val="105"/>
        </w:rPr>
        <w:t>10 on a flip chart. List in the first four columns the problems, solutions, activities and inputs that the f</w:t>
      </w:r>
      <w:r w:rsidR="00D879FD">
        <w:rPr>
          <w:color w:val="231F20"/>
          <w:w w:val="105"/>
        </w:rPr>
        <w:t>armer group identified in Exer</w:t>
      </w:r>
      <w:r w:rsidRPr="00D879FD">
        <w:rPr>
          <w:color w:val="231F20"/>
        </w:rPr>
        <w:t>cise</w:t>
      </w:r>
      <w:r w:rsidRPr="00D879FD">
        <w:rPr>
          <w:color w:val="231F20"/>
          <w:spacing w:val="-4"/>
        </w:rPr>
        <w:t xml:space="preserve"> </w:t>
      </w:r>
      <w:r w:rsidRPr="00D879FD">
        <w:rPr>
          <w:color w:val="231F20"/>
        </w:rPr>
        <w:t>5a.</w:t>
      </w:r>
    </w:p>
    <w:p w:rsidR="00334544" w:rsidRPr="00D879FD" w:rsidRDefault="00601014" w:rsidP="007F2392">
      <w:pPr>
        <w:pStyle w:val="ListParagraph"/>
        <w:numPr>
          <w:ilvl w:val="0"/>
          <w:numId w:val="1"/>
        </w:numPr>
        <w:tabs>
          <w:tab w:val="left" w:pos="785"/>
        </w:tabs>
        <w:spacing w:before="0" w:after="160" w:line="240" w:lineRule="auto"/>
        <w:ind w:left="360" w:right="147" w:hanging="360"/>
      </w:pPr>
      <w:r w:rsidRPr="00D879FD">
        <w:rPr>
          <w:color w:val="231F20"/>
        </w:rPr>
        <w:t xml:space="preserve">In the </w:t>
      </w:r>
      <w:r w:rsidRPr="00D879FD">
        <w:rPr>
          <w:b/>
          <w:color w:val="231F20"/>
        </w:rPr>
        <w:t xml:space="preserve">Activity </w:t>
      </w:r>
      <w:r w:rsidRPr="00D879FD">
        <w:rPr>
          <w:color w:val="231F20"/>
        </w:rPr>
        <w:t xml:space="preserve">column, ask the group to be as specific as possible in terms of numbers and amounts. How many </w:t>
      </w:r>
      <w:proofErr w:type="spellStart"/>
      <w:r w:rsidRPr="00D879FD">
        <w:rPr>
          <w:color w:val="231F20"/>
        </w:rPr>
        <w:t>checkdams</w:t>
      </w:r>
      <w:proofErr w:type="spellEnd"/>
      <w:r w:rsidRPr="00D879FD">
        <w:rPr>
          <w:color w:val="231F20"/>
        </w:rPr>
        <w:t xml:space="preserve"> do they want to build? How large an area needs to be sown with </w:t>
      </w:r>
      <w:r w:rsidRPr="00D879FD">
        <w:rPr>
          <w:color w:val="231F20"/>
          <w:spacing w:val="-3"/>
        </w:rPr>
        <w:t>grass?</w:t>
      </w:r>
    </w:p>
    <w:p w:rsidR="00334544" w:rsidRPr="00D879FD" w:rsidRDefault="00601014" w:rsidP="007F2392">
      <w:pPr>
        <w:pStyle w:val="ListParagraph"/>
        <w:numPr>
          <w:ilvl w:val="0"/>
          <w:numId w:val="1"/>
        </w:numPr>
        <w:tabs>
          <w:tab w:val="left" w:pos="785"/>
        </w:tabs>
        <w:spacing w:before="0" w:after="160" w:line="240" w:lineRule="auto"/>
        <w:ind w:left="360" w:right="431" w:hanging="360"/>
      </w:pPr>
      <w:r w:rsidRPr="00D879FD">
        <w:rPr>
          <w:color w:val="231F20"/>
          <w:w w:val="105"/>
        </w:rPr>
        <w:t xml:space="preserve">In the </w:t>
      </w:r>
      <w:r w:rsidRPr="00D879FD">
        <w:rPr>
          <w:b/>
          <w:color w:val="231F20"/>
          <w:w w:val="105"/>
        </w:rPr>
        <w:t xml:space="preserve">Inputs </w:t>
      </w:r>
      <w:r w:rsidRPr="00D879FD">
        <w:rPr>
          <w:color w:val="231F20"/>
          <w:w w:val="105"/>
        </w:rPr>
        <w:t>column, refine the lists from Exercise 5a following the more detailed list</w:t>
      </w:r>
      <w:r w:rsidRPr="00D879FD">
        <w:rPr>
          <w:color w:val="231F20"/>
          <w:spacing w:val="-37"/>
          <w:w w:val="105"/>
        </w:rPr>
        <w:t xml:space="preserve"> </w:t>
      </w:r>
      <w:r w:rsidRPr="00D879FD">
        <w:rPr>
          <w:color w:val="231F20"/>
          <w:w w:val="105"/>
        </w:rPr>
        <w:t>of activities.</w:t>
      </w:r>
    </w:p>
    <w:p w:rsidR="00334544" w:rsidRPr="00BC4DD6" w:rsidRDefault="00601014" w:rsidP="007F2392">
      <w:pPr>
        <w:pStyle w:val="ListParagraph"/>
        <w:numPr>
          <w:ilvl w:val="0"/>
          <w:numId w:val="1"/>
        </w:numPr>
        <w:tabs>
          <w:tab w:val="left" w:pos="785"/>
        </w:tabs>
        <w:spacing w:before="0" w:after="160" w:line="240" w:lineRule="auto"/>
        <w:ind w:left="360" w:right="429" w:hanging="360"/>
      </w:pPr>
      <w:r w:rsidRPr="00D879FD">
        <w:rPr>
          <w:color w:val="231F20"/>
          <w:w w:val="105"/>
        </w:rPr>
        <w:t xml:space="preserve">In the </w:t>
      </w:r>
      <w:r w:rsidRPr="00D879FD">
        <w:rPr>
          <w:b/>
          <w:color w:val="231F20"/>
          <w:w w:val="105"/>
        </w:rPr>
        <w:t xml:space="preserve">Location </w:t>
      </w:r>
      <w:r w:rsidRPr="00D879FD">
        <w:rPr>
          <w:color w:val="231F20"/>
          <w:w w:val="105"/>
        </w:rPr>
        <w:t xml:space="preserve">column, </w:t>
      </w:r>
      <w:r w:rsidR="004860AD">
        <w:rPr>
          <w:color w:val="231F20"/>
          <w:w w:val="105"/>
        </w:rPr>
        <w:t>ask the group to</w:t>
      </w:r>
      <w:r w:rsidRPr="00D879FD">
        <w:rPr>
          <w:color w:val="231F20"/>
          <w:w w:val="105"/>
        </w:rPr>
        <w:t xml:space="preserve"> specify exactly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where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the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activity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will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take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place.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If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it is helpful, get them to mark the locations on a</w:t>
      </w:r>
      <w:r w:rsidRPr="00D879FD">
        <w:rPr>
          <w:color w:val="231F20"/>
          <w:spacing w:val="-25"/>
          <w:w w:val="105"/>
        </w:rPr>
        <w:t xml:space="preserve"> </w:t>
      </w:r>
      <w:r w:rsidRPr="00D879FD">
        <w:rPr>
          <w:color w:val="231F20"/>
          <w:w w:val="105"/>
        </w:rPr>
        <w:t>map.</w:t>
      </w:r>
      <w:r w:rsidRPr="00D879FD">
        <w:rPr>
          <w:color w:val="231F20"/>
          <w:spacing w:val="-25"/>
          <w:w w:val="105"/>
        </w:rPr>
        <w:t xml:space="preserve"> </w:t>
      </w:r>
      <w:r w:rsidRPr="00D879FD">
        <w:rPr>
          <w:color w:val="231F20"/>
          <w:spacing w:val="-7"/>
          <w:w w:val="105"/>
        </w:rPr>
        <w:t>You</w:t>
      </w:r>
      <w:r w:rsidRPr="00D879FD">
        <w:rPr>
          <w:color w:val="231F20"/>
          <w:spacing w:val="-25"/>
          <w:w w:val="105"/>
        </w:rPr>
        <w:t xml:space="preserve"> </w:t>
      </w:r>
      <w:r w:rsidRPr="00D879FD">
        <w:rPr>
          <w:color w:val="231F20"/>
          <w:w w:val="105"/>
        </w:rPr>
        <w:t>can</w:t>
      </w:r>
      <w:r w:rsidRPr="00D879FD">
        <w:rPr>
          <w:color w:val="231F20"/>
          <w:spacing w:val="-25"/>
          <w:w w:val="105"/>
        </w:rPr>
        <w:t xml:space="preserve"> </w:t>
      </w:r>
      <w:r w:rsidRPr="00D879FD">
        <w:rPr>
          <w:color w:val="231F20"/>
          <w:w w:val="105"/>
        </w:rPr>
        <w:t>use</w:t>
      </w:r>
      <w:r w:rsidRPr="00D879FD">
        <w:rPr>
          <w:color w:val="231F20"/>
          <w:spacing w:val="-25"/>
          <w:w w:val="105"/>
        </w:rPr>
        <w:t xml:space="preserve"> </w:t>
      </w:r>
      <w:r w:rsidRPr="00D879FD">
        <w:rPr>
          <w:color w:val="231F20"/>
          <w:w w:val="105"/>
        </w:rPr>
        <w:t>or</w:t>
      </w:r>
      <w:r w:rsidRPr="00D879FD">
        <w:rPr>
          <w:color w:val="231F20"/>
          <w:spacing w:val="-25"/>
          <w:w w:val="105"/>
        </w:rPr>
        <w:t xml:space="preserve"> </w:t>
      </w:r>
      <w:r w:rsidRPr="00D879FD">
        <w:rPr>
          <w:color w:val="231F20"/>
          <w:w w:val="105"/>
        </w:rPr>
        <w:t>copy</w:t>
      </w:r>
      <w:r w:rsidRPr="00D879FD">
        <w:rPr>
          <w:color w:val="231F20"/>
          <w:spacing w:val="-25"/>
          <w:w w:val="105"/>
        </w:rPr>
        <w:t xml:space="preserve"> </w:t>
      </w:r>
      <w:r w:rsidRPr="00D879FD">
        <w:rPr>
          <w:color w:val="231F20"/>
          <w:w w:val="105"/>
        </w:rPr>
        <w:t>the</w:t>
      </w:r>
      <w:r w:rsidRPr="00D879FD">
        <w:rPr>
          <w:color w:val="231F20"/>
          <w:spacing w:val="-25"/>
          <w:w w:val="105"/>
        </w:rPr>
        <w:t xml:space="preserve"> </w:t>
      </w:r>
      <w:r w:rsidRPr="00D879FD">
        <w:rPr>
          <w:color w:val="231F20"/>
          <w:w w:val="105"/>
        </w:rPr>
        <w:t>resource</w:t>
      </w:r>
      <w:r w:rsidRPr="00D879FD">
        <w:rPr>
          <w:color w:val="231F20"/>
          <w:spacing w:val="-25"/>
          <w:w w:val="105"/>
        </w:rPr>
        <w:t xml:space="preserve"> </w:t>
      </w:r>
      <w:r w:rsidRPr="00D879FD">
        <w:rPr>
          <w:color w:val="231F20"/>
          <w:w w:val="105"/>
        </w:rPr>
        <w:t>map</w:t>
      </w:r>
      <w:r w:rsidR="00BC4DD6">
        <w:rPr>
          <w:color w:val="231F20"/>
          <w:w w:val="105"/>
        </w:rPr>
        <w:t xml:space="preserve"> </w:t>
      </w:r>
      <w:r w:rsidRPr="00BC4DD6">
        <w:rPr>
          <w:color w:val="231F20"/>
        </w:rPr>
        <w:t>they drew in Exercise 4a, or they can draw a</w:t>
      </w:r>
      <w:r w:rsidR="00BC4DD6">
        <w:rPr>
          <w:color w:val="231F20"/>
        </w:rPr>
        <w:t xml:space="preserve"> </w:t>
      </w:r>
      <w:r w:rsidRPr="00BC4DD6">
        <w:rPr>
          <w:color w:val="231F20"/>
        </w:rPr>
        <w:t>new map.</w:t>
      </w:r>
    </w:p>
    <w:p w:rsidR="00334544" w:rsidRPr="007F2392" w:rsidRDefault="00601014" w:rsidP="007F2392">
      <w:pPr>
        <w:pStyle w:val="BodyText"/>
        <w:spacing w:after="160"/>
        <w:ind w:right="204"/>
        <w:rPr>
          <w:i/>
          <w:sz w:val="22"/>
          <w:szCs w:val="22"/>
        </w:rPr>
      </w:pPr>
      <w:r w:rsidRPr="007F2392">
        <w:rPr>
          <w:i/>
          <w:color w:val="231F20"/>
          <w:w w:val="105"/>
          <w:sz w:val="22"/>
          <w:szCs w:val="22"/>
        </w:rPr>
        <w:t>(Note that the problems and the interventions may</w:t>
      </w:r>
      <w:r w:rsidRPr="007F2392">
        <w:rPr>
          <w:i/>
          <w:color w:val="231F20"/>
          <w:spacing w:val="-28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be</w:t>
      </w:r>
      <w:r w:rsidRPr="007F2392">
        <w:rPr>
          <w:i/>
          <w:color w:val="231F20"/>
          <w:spacing w:val="-28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located</w:t>
      </w:r>
      <w:r w:rsidRPr="007F2392">
        <w:rPr>
          <w:i/>
          <w:color w:val="231F20"/>
          <w:spacing w:val="-28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in</w:t>
      </w:r>
      <w:r w:rsidRPr="007F2392">
        <w:rPr>
          <w:i/>
          <w:color w:val="231F20"/>
          <w:spacing w:val="-28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different</w:t>
      </w:r>
      <w:r w:rsidRPr="007F2392">
        <w:rPr>
          <w:i/>
          <w:color w:val="231F20"/>
          <w:spacing w:val="-28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places.</w:t>
      </w:r>
      <w:r w:rsidRPr="007F2392">
        <w:rPr>
          <w:i/>
          <w:color w:val="231F20"/>
          <w:spacing w:val="-28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lastRenderedPageBreak/>
        <w:t>For</w:t>
      </w:r>
      <w:r w:rsidRPr="007F2392">
        <w:rPr>
          <w:i/>
          <w:color w:val="231F20"/>
          <w:spacing w:val="-28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example, if a dried-up well is a problem, the intervention may</w:t>
      </w:r>
      <w:r w:rsidRPr="007F2392">
        <w:rPr>
          <w:i/>
          <w:color w:val="231F20"/>
          <w:spacing w:val="-30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be</w:t>
      </w:r>
      <w:r w:rsidRPr="007F2392">
        <w:rPr>
          <w:i/>
          <w:color w:val="231F20"/>
          <w:spacing w:val="-30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a</w:t>
      </w:r>
      <w:r w:rsidRPr="007F2392">
        <w:rPr>
          <w:i/>
          <w:color w:val="231F20"/>
          <w:spacing w:val="-30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tree-planting</w:t>
      </w:r>
      <w:r w:rsidRPr="007F2392">
        <w:rPr>
          <w:i/>
          <w:color w:val="231F20"/>
          <w:spacing w:val="-30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campaign</w:t>
      </w:r>
      <w:r w:rsidRPr="007F2392">
        <w:rPr>
          <w:i/>
          <w:color w:val="231F20"/>
          <w:spacing w:val="-30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to</w:t>
      </w:r>
      <w:r w:rsidRPr="007F2392">
        <w:rPr>
          <w:i/>
          <w:color w:val="231F20"/>
          <w:spacing w:val="-30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protect</w:t>
      </w:r>
      <w:r w:rsidRPr="007F2392">
        <w:rPr>
          <w:i/>
          <w:color w:val="231F20"/>
          <w:spacing w:val="-30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the area</w:t>
      </w:r>
      <w:r w:rsidRPr="007F2392">
        <w:rPr>
          <w:i/>
          <w:color w:val="231F20"/>
          <w:spacing w:val="-20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upslope</w:t>
      </w:r>
      <w:r w:rsidRPr="007F2392">
        <w:rPr>
          <w:i/>
          <w:color w:val="231F20"/>
          <w:spacing w:val="-20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from</w:t>
      </w:r>
      <w:r w:rsidRPr="007F2392">
        <w:rPr>
          <w:i/>
          <w:color w:val="231F20"/>
          <w:spacing w:val="-20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the</w:t>
      </w:r>
      <w:r w:rsidRPr="007F2392">
        <w:rPr>
          <w:i/>
          <w:color w:val="231F20"/>
          <w:spacing w:val="-20"/>
          <w:w w:val="105"/>
          <w:sz w:val="22"/>
          <w:szCs w:val="22"/>
        </w:rPr>
        <w:t xml:space="preserve"> </w:t>
      </w:r>
      <w:r w:rsidRPr="007F2392">
        <w:rPr>
          <w:i/>
          <w:color w:val="231F20"/>
          <w:w w:val="105"/>
          <w:sz w:val="22"/>
          <w:szCs w:val="22"/>
        </w:rPr>
        <w:t>well.)</w:t>
      </w:r>
    </w:p>
    <w:p w:rsidR="00334544" w:rsidRPr="00BC4DD6" w:rsidRDefault="00601014" w:rsidP="007F2392">
      <w:pPr>
        <w:pStyle w:val="ListParagraph"/>
        <w:numPr>
          <w:ilvl w:val="0"/>
          <w:numId w:val="1"/>
        </w:numPr>
        <w:tabs>
          <w:tab w:val="left" w:pos="785"/>
        </w:tabs>
        <w:spacing w:before="0" w:after="160" w:line="240" w:lineRule="auto"/>
        <w:ind w:left="360" w:right="246" w:hanging="360"/>
      </w:pPr>
      <w:r w:rsidRPr="00D879FD">
        <w:rPr>
          <w:color w:val="231F20"/>
          <w:w w:val="105"/>
        </w:rPr>
        <w:t xml:space="preserve">In the </w:t>
      </w:r>
      <w:r w:rsidRPr="00D879FD">
        <w:rPr>
          <w:b/>
          <w:color w:val="231F20"/>
          <w:w w:val="105"/>
        </w:rPr>
        <w:t xml:space="preserve">Person(s) responsible </w:t>
      </w:r>
      <w:r w:rsidRPr="00D879FD">
        <w:rPr>
          <w:color w:val="231F20"/>
          <w:w w:val="105"/>
        </w:rPr>
        <w:t>column, invite them</w:t>
      </w:r>
      <w:r w:rsidRPr="00D879FD">
        <w:rPr>
          <w:color w:val="231F20"/>
          <w:spacing w:val="-16"/>
          <w:w w:val="105"/>
        </w:rPr>
        <w:t xml:space="preserve"> </w:t>
      </w:r>
      <w:r w:rsidRPr="00D879FD">
        <w:rPr>
          <w:color w:val="231F20"/>
          <w:w w:val="105"/>
        </w:rPr>
        <w:t>to</w:t>
      </w:r>
      <w:r w:rsidRPr="00D879FD">
        <w:rPr>
          <w:color w:val="231F20"/>
          <w:spacing w:val="-16"/>
          <w:w w:val="105"/>
        </w:rPr>
        <w:t xml:space="preserve"> </w:t>
      </w:r>
      <w:r w:rsidRPr="00D879FD">
        <w:rPr>
          <w:color w:val="231F20"/>
          <w:w w:val="105"/>
        </w:rPr>
        <w:t>say</w:t>
      </w:r>
      <w:r w:rsidRPr="00D879FD">
        <w:rPr>
          <w:color w:val="231F20"/>
          <w:spacing w:val="-16"/>
          <w:w w:val="105"/>
        </w:rPr>
        <w:t xml:space="preserve"> </w:t>
      </w:r>
      <w:r w:rsidRPr="00D879FD">
        <w:rPr>
          <w:color w:val="231F20"/>
          <w:w w:val="105"/>
        </w:rPr>
        <w:t>who</w:t>
      </w:r>
      <w:r w:rsidRPr="00D879FD">
        <w:rPr>
          <w:color w:val="231F20"/>
          <w:spacing w:val="-16"/>
          <w:w w:val="105"/>
        </w:rPr>
        <w:t xml:space="preserve"> </w:t>
      </w:r>
      <w:r w:rsidRPr="00D879FD">
        <w:rPr>
          <w:color w:val="231F20"/>
          <w:w w:val="105"/>
        </w:rPr>
        <w:t>will</w:t>
      </w:r>
      <w:r w:rsidRPr="00D879FD">
        <w:rPr>
          <w:color w:val="231F20"/>
          <w:spacing w:val="-16"/>
          <w:w w:val="105"/>
        </w:rPr>
        <w:t xml:space="preserve"> </w:t>
      </w:r>
      <w:r w:rsidRPr="00D879FD">
        <w:rPr>
          <w:color w:val="231F20"/>
          <w:w w:val="105"/>
        </w:rPr>
        <w:t>lead</w:t>
      </w:r>
      <w:r w:rsidRPr="00D879FD">
        <w:rPr>
          <w:color w:val="231F20"/>
          <w:spacing w:val="-16"/>
          <w:w w:val="105"/>
        </w:rPr>
        <w:t xml:space="preserve"> </w:t>
      </w:r>
      <w:r w:rsidRPr="00D879FD">
        <w:rPr>
          <w:color w:val="231F20"/>
          <w:w w:val="105"/>
        </w:rPr>
        <w:t>the</w:t>
      </w:r>
      <w:r w:rsidRPr="00D879FD">
        <w:rPr>
          <w:color w:val="231F20"/>
          <w:spacing w:val="-16"/>
          <w:w w:val="105"/>
        </w:rPr>
        <w:t xml:space="preserve"> </w:t>
      </w:r>
      <w:r w:rsidRPr="00D879FD">
        <w:rPr>
          <w:color w:val="231F20"/>
          <w:w w:val="105"/>
        </w:rPr>
        <w:t>activity</w:t>
      </w:r>
      <w:r w:rsidRPr="00D879FD">
        <w:rPr>
          <w:color w:val="231F20"/>
          <w:spacing w:val="-16"/>
          <w:w w:val="105"/>
        </w:rPr>
        <w:t xml:space="preserve"> </w:t>
      </w:r>
      <w:r w:rsidRPr="00D879FD">
        <w:rPr>
          <w:color w:val="231F20"/>
          <w:w w:val="105"/>
        </w:rPr>
        <w:t>and</w:t>
      </w:r>
      <w:r w:rsidRPr="00D879FD">
        <w:rPr>
          <w:color w:val="231F20"/>
          <w:spacing w:val="-16"/>
          <w:w w:val="105"/>
        </w:rPr>
        <w:t xml:space="preserve"> </w:t>
      </w:r>
      <w:r w:rsidRPr="00D879FD">
        <w:rPr>
          <w:color w:val="231F20"/>
          <w:w w:val="105"/>
        </w:rPr>
        <w:t>make sure</w:t>
      </w:r>
      <w:r w:rsidRPr="00D879FD">
        <w:rPr>
          <w:color w:val="231F20"/>
          <w:spacing w:val="-9"/>
          <w:w w:val="105"/>
        </w:rPr>
        <w:t xml:space="preserve"> </w:t>
      </w:r>
      <w:r w:rsidRPr="00D879FD">
        <w:rPr>
          <w:color w:val="231F20"/>
          <w:w w:val="105"/>
        </w:rPr>
        <w:t>things</w:t>
      </w:r>
      <w:r w:rsidRPr="00D879FD">
        <w:rPr>
          <w:color w:val="231F20"/>
          <w:spacing w:val="-9"/>
          <w:w w:val="105"/>
        </w:rPr>
        <w:t xml:space="preserve"> </w:t>
      </w:r>
      <w:r w:rsidRPr="00D879FD">
        <w:rPr>
          <w:color w:val="231F20"/>
          <w:w w:val="105"/>
        </w:rPr>
        <w:t>get</w:t>
      </w:r>
      <w:r w:rsidRPr="00D879FD">
        <w:rPr>
          <w:color w:val="231F20"/>
          <w:spacing w:val="-9"/>
          <w:w w:val="105"/>
        </w:rPr>
        <w:t xml:space="preserve"> </w:t>
      </w:r>
      <w:r w:rsidRPr="00D879FD">
        <w:rPr>
          <w:color w:val="231F20"/>
          <w:w w:val="105"/>
        </w:rPr>
        <w:t>done,</w:t>
      </w:r>
      <w:r w:rsidRPr="00D879FD">
        <w:rPr>
          <w:color w:val="231F20"/>
          <w:spacing w:val="-9"/>
          <w:w w:val="105"/>
        </w:rPr>
        <w:t xml:space="preserve"> </w:t>
      </w:r>
      <w:r w:rsidRPr="00D879FD">
        <w:rPr>
          <w:color w:val="231F20"/>
          <w:w w:val="105"/>
        </w:rPr>
        <w:t>and</w:t>
      </w:r>
      <w:r w:rsidRPr="00D879FD">
        <w:rPr>
          <w:color w:val="231F20"/>
          <w:spacing w:val="-9"/>
          <w:w w:val="105"/>
        </w:rPr>
        <w:t xml:space="preserve"> </w:t>
      </w:r>
      <w:r w:rsidRPr="00D879FD">
        <w:rPr>
          <w:color w:val="231F20"/>
          <w:w w:val="105"/>
        </w:rPr>
        <w:t>who</w:t>
      </w:r>
      <w:r w:rsidRPr="00D879FD">
        <w:rPr>
          <w:color w:val="231F20"/>
          <w:spacing w:val="-9"/>
          <w:w w:val="105"/>
        </w:rPr>
        <w:t xml:space="preserve"> </w:t>
      </w:r>
      <w:r w:rsidRPr="00D879FD">
        <w:rPr>
          <w:color w:val="231F20"/>
          <w:w w:val="105"/>
        </w:rPr>
        <w:t>will</w:t>
      </w:r>
      <w:r w:rsidRPr="00D879FD">
        <w:rPr>
          <w:color w:val="231F20"/>
          <w:spacing w:val="-9"/>
          <w:w w:val="105"/>
        </w:rPr>
        <w:t xml:space="preserve"> </w:t>
      </w:r>
      <w:r w:rsidRPr="00D879FD">
        <w:rPr>
          <w:color w:val="231F20"/>
          <w:w w:val="105"/>
        </w:rPr>
        <w:t>do</w:t>
      </w:r>
      <w:r w:rsidRPr="00D879FD">
        <w:rPr>
          <w:color w:val="231F20"/>
          <w:spacing w:val="-9"/>
          <w:w w:val="105"/>
        </w:rPr>
        <w:t xml:space="preserve"> </w:t>
      </w:r>
      <w:r w:rsidRPr="00D879FD">
        <w:rPr>
          <w:color w:val="231F20"/>
          <w:w w:val="105"/>
        </w:rPr>
        <w:t>the</w:t>
      </w:r>
      <w:r w:rsidRPr="00D879FD">
        <w:rPr>
          <w:color w:val="231F20"/>
          <w:spacing w:val="-9"/>
          <w:w w:val="105"/>
        </w:rPr>
        <w:t xml:space="preserve"> </w:t>
      </w:r>
      <w:r w:rsidRPr="00D879FD">
        <w:rPr>
          <w:color w:val="231F20"/>
          <w:w w:val="105"/>
        </w:rPr>
        <w:t>work. Make</w:t>
      </w:r>
      <w:r w:rsidRPr="00D879FD">
        <w:rPr>
          <w:color w:val="231F20"/>
          <w:spacing w:val="-17"/>
          <w:w w:val="105"/>
        </w:rPr>
        <w:t xml:space="preserve"> </w:t>
      </w:r>
      <w:r w:rsidRPr="00D879FD">
        <w:rPr>
          <w:color w:val="231F20"/>
          <w:w w:val="105"/>
        </w:rPr>
        <w:t>sure</w:t>
      </w:r>
      <w:r w:rsidRPr="00D879FD">
        <w:rPr>
          <w:color w:val="231F20"/>
          <w:spacing w:val="-17"/>
          <w:w w:val="105"/>
        </w:rPr>
        <w:t xml:space="preserve"> </w:t>
      </w:r>
      <w:r w:rsidRPr="00D879FD">
        <w:rPr>
          <w:color w:val="231F20"/>
          <w:w w:val="105"/>
        </w:rPr>
        <w:t>that</w:t>
      </w:r>
      <w:r w:rsidRPr="00D879FD">
        <w:rPr>
          <w:color w:val="231F20"/>
          <w:spacing w:val="-17"/>
          <w:w w:val="105"/>
        </w:rPr>
        <w:t xml:space="preserve"> </w:t>
      </w:r>
      <w:r w:rsidRPr="00D879FD">
        <w:rPr>
          <w:color w:val="231F20"/>
          <w:w w:val="105"/>
        </w:rPr>
        <w:t>the</w:t>
      </w:r>
      <w:r w:rsidRPr="00D879FD">
        <w:rPr>
          <w:color w:val="231F20"/>
          <w:spacing w:val="-17"/>
          <w:w w:val="105"/>
        </w:rPr>
        <w:t xml:space="preserve"> </w:t>
      </w:r>
      <w:r w:rsidRPr="00D879FD">
        <w:rPr>
          <w:color w:val="231F20"/>
          <w:w w:val="105"/>
        </w:rPr>
        <w:t>leaders</w:t>
      </w:r>
      <w:r w:rsidRPr="00D879FD">
        <w:rPr>
          <w:color w:val="231F20"/>
          <w:spacing w:val="-17"/>
          <w:w w:val="105"/>
        </w:rPr>
        <w:t xml:space="preserve"> </w:t>
      </w:r>
      <w:r w:rsidRPr="00D879FD">
        <w:rPr>
          <w:color w:val="231F20"/>
          <w:w w:val="105"/>
        </w:rPr>
        <w:t>are</w:t>
      </w:r>
      <w:r w:rsidRPr="00D879FD">
        <w:rPr>
          <w:color w:val="231F20"/>
          <w:spacing w:val="-17"/>
          <w:w w:val="105"/>
        </w:rPr>
        <w:t xml:space="preserve"> </w:t>
      </w:r>
      <w:r w:rsidRPr="00D879FD">
        <w:rPr>
          <w:color w:val="231F20"/>
          <w:w w:val="105"/>
        </w:rPr>
        <w:t>responsible</w:t>
      </w:r>
      <w:r w:rsidRPr="00D879FD">
        <w:rPr>
          <w:color w:val="231F20"/>
          <w:spacing w:val="-17"/>
          <w:w w:val="105"/>
        </w:rPr>
        <w:t xml:space="preserve"> </w:t>
      </w:r>
      <w:r w:rsidRPr="00D879FD">
        <w:rPr>
          <w:color w:val="231F20"/>
          <w:w w:val="105"/>
        </w:rPr>
        <w:t>and committed,</w:t>
      </w:r>
      <w:r w:rsidRPr="00D879FD">
        <w:rPr>
          <w:color w:val="231F20"/>
          <w:spacing w:val="-21"/>
          <w:w w:val="105"/>
        </w:rPr>
        <w:t xml:space="preserve"> </w:t>
      </w:r>
      <w:r w:rsidRPr="00D879FD">
        <w:rPr>
          <w:color w:val="231F20"/>
          <w:w w:val="105"/>
        </w:rPr>
        <w:t>and</w:t>
      </w:r>
      <w:r w:rsidRPr="00D879FD">
        <w:rPr>
          <w:color w:val="231F20"/>
          <w:spacing w:val="-21"/>
          <w:w w:val="105"/>
        </w:rPr>
        <w:t xml:space="preserve"> </w:t>
      </w:r>
      <w:r w:rsidRPr="00D879FD">
        <w:rPr>
          <w:color w:val="231F20"/>
          <w:w w:val="105"/>
        </w:rPr>
        <w:t>that</w:t>
      </w:r>
      <w:r w:rsidRPr="00D879FD">
        <w:rPr>
          <w:color w:val="231F20"/>
          <w:spacing w:val="-21"/>
          <w:w w:val="105"/>
        </w:rPr>
        <w:t xml:space="preserve"> </w:t>
      </w:r>
      <w:r w:rsidRPr="00D879FD">
        <w:rPr>
          <w:color w:val="231F20"/>
          <w:w w:val="105"/>
        </w:rPr>
        <w:t>you</w:t>
      </w:r>
      <w:r w:rsidRPr="00D879FD">
        <w:rPr>
          <w:color w:val="231F20"/>
          <w:spacing w:val="-21"/>
          <w:w w:val="105"/>
        </w:rPr>
        <w:t xml:space="preserve"> </w:t>
      </w:r>
      <w:r w:rsidRPr="00D879FD">
        <w:rPr>
          <w:color w:val="231F20"/>
          <w:w w:val="105"/>
        </w:rPr>
        <w:t>get</w:t>
      </w:r>
      <w:r w:rsidRPr="00D879FD">
        <w:rPr>
          <w:color w:val="231F20"/>
          <w:spacing w:val="-21"/>
          <w:w w:val="105"/>
        </w:rPr>
        <w:t xml:space="preserve"> </w:t>
      </w:r>
      <w:r w:rsidRPr="00D879FD">
        <w:rPr>
          <w:color w:val="231F20"/>
          <w:w w:val="105"/>
        </w:rPr>
        <w:t>firm</w:t>
      </w:r>
      <w:r w:rsidRPr="00D879FD">
        <w:rPr>
          <w:color w:val="231F20"/>
          <w:spacing w:val="-21"/>
          <w:w w:val="105"/>
        </w:rPr>
        <w:t xml:space="preserve"> </w:t>
      </w:r>
      <w:r w:rsidRPr="00D879FD">
        <w:rPr>
          <w:color w:val="231F20"/>
          <w:w w:val="105"/>
        </w:rPr>
        <w:t>commitments</w:t>
      </w:r>
      <w:r w:rsidR="00BC4DD6">
        <w:rPr>
          <w:color w:val="231F20"/>
          <w:w w:val="105"/>
        </w:rPr>
        <w:t xml:space="preserve"> </w:t>
      </w:r>
      <w:r w:rsidRPr="00BC4DD6">
        <w:rPr>
          <w:color w:val="231F20"/>
          <w:w w:val="105"/>
        </w:rPr>
        <w:t>from</w:t>
      </w:r>
      <w:r w:rsidRPr="00BC4DD6">
        <w:rPr>
          <w:color w:val="231F20"/>
          <w:spacing w:val="-18"/>
          <w:w w:val="105"/>
        </w:rPr>
        <w:t xml:space="preserve"> </w:t>
      </w:r>
      <w:r w:rsidRPr="00BC4DD6">
        <w:rPr>
          <w:color w:val="231F20"/>
          <w:w w:val="105"/>
        </w:rPr>
        <w:t>everyone!</w:t>
      </w:r>
      <w:r w:rsidRPr="00BC4DD6">
        <w:rPr>
          <w:color w:val="231F20"/>
          <w:spacing w:val="-18"/>
          <w:w w:val="105"/>
        </w:rPr>
        <w:t xml:space="preserve"> </w:t>
      </w:r>
      <w:r w:rsidRPr="00BC4DD6">
        <w:rPr>
          <w:color w:val="231F20"/>
          <w:w w:val="105"/>
        </w:rPr>
        <w:t>It</w:t>
      </w:r>
      <w:r w:rsidRPr="00BC4DD6">
        <w:rPr>
          <w:color w:val="231F20"/>
          <w:spacing w:val="-18"/>
          <w:w w:val="105"/>
        </w:rPr>
        <w:t xml:space="preserve"> </w:t>
      </w:r>
      <w:r w:rsidRPr="00BC4DD6">
        <w:rPr>
          <w:color w:val="231F20"/>
          <w:w w:val="105"/>
        </w:rPr>
        <w:t>may</w:t>
      </w:r>
      <w:r w:rsidRPr="00BC4DD6">
        <w:rPr>
          <w:color w:val="231F20"/>
          <w:spacing w:val="-18"/>
          <w:w w:val="105"/>
        </w:rPr>
        <w:t xml:space="preserve"> </w:t>
      </w:r>
      <w:r w:rsidRPr="00BC4DD6">
        <w:rPr>
          <w:color w:val="231F20"/>
          <w:w w:val="105"/>
        </w:rPr>
        <w:t>be</w:t>
      </w:r>
      <w:r w:rsidRPr="00BC4DD6">
        <w:rPr>
          <w:color w:val="231F20"/>
          <w:spacing w:val="-18"/>
          <w:w w:val="105"/>
        </w:rPr>
        <w:t xml:space="preserve"> </w:t>
      </w:r>
      <w:r w:rsidRPr="00BC4DD6">
        <w:rPr>
          <w:color w:val="231F20"/>
          <w:w w:val="105"/>
        </w:rPr>
        <w:t>advisable</w:t>
      </w:r>
      <w:r w:rsidRPr="00BC4DD6">
        <w:rPr>
          <w:color w:val="231F20"/>
          <w:spacing w:val="-18"/>
          <w:w w:val="105"/>
        </w:rPr>
        <w:t xml:space="preserve"> </w:t>
      </w:r>
      <w:r w:rsidRPr="00BC4DD6">
        <w:rPr>
          <w:color w:val="231F20"/>
          <w:w w:val="105"/>
        </w:rPr>
        <w:t>for</w:t>
      </w:r>
      <w:r w:rsidRPr="00BC4DD6">
        <w:rPr>
          <w:color w:val="231F20"/>
          <w:spacing w:val="-18"/>
          <w:w w:val="105"/>
        </w:rPr>
        <w:t xml:space="preserve"> </w:t>
      </w:r>
      <w:r w:rsidRPr="00BC4DD6">
        <w:rPr>
          <w:color w:val="231F20"/>
          <w:w w:val="105"/>
        </w:rPr>
        <w:t>the</w:t>
      </w:r>
      <w:r w:rsidRPr="00BC4DD6">
        <w:rPr>
          <w:color w:val="231F20"/>
          <w:spacing w:val="-18"/>
          <w:w w:val="105"/>
        </w:rPr>
        <w:t xml:space="preserve"> </w:t>
      </w:r>
      <w:r w:rsidRPr="00BC4DD6">
        <w:rPr>
          <w:color w:val="231F20"/>
          <w:w w:val="105"/>
        </w:rPr>
        <w:t xml:space="preserve">group to design a system of sanctions </w:t>
      </w:r>
      <w:r w:rsidRPr="00BC4DD6">
        <w:rPr>
          <w:color w:val="231F20"/>
          <w:spacing w:val="-3"/>
          <w:w w:val="105"/>
        </w:rPr>
        <w:t xml:space="preserve">if, </w:t>
      </w:r>
      <w:r w:rsidRPr="00BC4DD6">
        <w:rPr>
          <w:color w:val="231F20"/>
          <w:w w:val="105"/>
        </w:rPr>
        <w:t>for example, someone</w:t>
      </w:r>
      <w:r w:rsidRPr="00BC4DD6">
        <w:rPr>
          <w:color w:val="231F20"/>
          <w:spacing w:val="-15"/>
          <w:w w:val="105"/>
        </w:rPr>
        <w:t xml:space="preserve"> </w:t>
      </w:r>
      <w:r w:rsidRPr="00BC4DD6">
        <w:rPr>
          <w:color w:val="231F20"/>
          <w:w w:val="105"/>
        </w:rPr>
        <w:t>does</w:t>
      </w:r>
      <w:r w:rsidRPr="00BC4DD6">
        <w:rPr>
          <w:color w:val="231F20"/>
          <w:spacing w:val="-15"/>
          <w:w w:val="105"/>
        </w:rPr>
        <w:t xml:space="preserve"> </w:t>
      </w:r>
      <w:r w:rsidRPr="00BC4DD6">
        <w:rPr>
          <w:color w:val="231F20"/>
          <w:w w:val="105"/>
        </w:rPr>
        <w:t>not</w:t>
      </w:r>
      <w:r w:rsidRPr="00BC4DD6">
        <w:rPr>
          <w:color w:val="231F20"/>
          <w:spacing w:val="-15"/>
          <w:w w:val="105"/>
        </w:rPr>
        <w:t xml:space="preserve"> </w:t>
      </w:r>
      <w:r w:rsidRPr="00BC4DD6">
        <w:rPr>
          <w:color w:val="231F20"/>
          <w:w w:val="105"/>
        </w:rPr>
        <w:t>turn</w:t>
      </w:r>
      <w:r w:rsidRPr="00BC4DD6">
        <w:rPr>
          <w:color w:val="231F20"/>
          <w:spacing w:val="-15"/>
          <w:w w:val="105"/>
        </w:rPr>
        <w:t xml:space="preserve"> </w:t>
      </w:r>
      <w:r w:rsidRPr="00BC4DD6">
        <w:rPr>
          <w:color w:val="231F20"/>
          <w:w w:val="105"/>
        </w:rPr>
        <w:t>up</w:t>
      </w:r>
      <w:r w:rsidRPr="00BC4DD6">
        <w:rPr>
          <w:color w:val="231F20"/>
          <w:spacing w:val="-15"/>
          <w:w w:val="105"/>
        </w:rPr>
        <w:t xml:space="preserve"> </w:t>
      </w:r>
      <w:r w:rsidRPr="00BC4DD6">
        <w:rPr>
          <w:color w:val="231F20"/>
          <w:w w:val="105"/>
        </w:rPr>
        <w:t>to</w:t>
      </w:r>
      <w:r w:rsidRPr="00BC4DD6">
        <w:rPr>
          <w:color w:val="231F20"/>
          <w:spacing w:val="-15"/>
          <w:w w:val="105"/>
        </w:rPr>
        <w:t xml:space="preserve"> </w:t>
      </w:r>
      <w:r w:rsidRPr="00BC4DD6">
        <w:rPr>
          <w:color w:val="231F20"/>
          <w:w w:val="105"/>
        </w:rPr>
        <w:t>work</w:t>
      </w:r>
      <w:r w:rsidRPr="00BC4DD6">
        <w:rPr>
          <w:color w:val="231F20"/>
          <w:spacing w:val="-15"/>
          <w:w w:val="105"/>
        </w:rPr>
        <w:t xml:space="preserve"> </w:t>
      </w:r>
      <w:r w:rsidRPr="00BC4DD6">
        <w:rPr>
          <w:color w:val="231F20"/>
          <w:w w:val="105"/>
        </w:rPr>
        <w:t>as</w:t>
      </w:r>
      <w:r w:rsidRPr="00BC4DD6">
        <w:rPr>
          <w:color w:val="231F20"/>
          <w:spacing w:val="-15"/>
          <w:w w:val="105"/>
        </w:rPr>
        <w:t xml:space="preserve"> </w:t>
      </w:r>
      <w:r w:rsidRPr="00BC4DD6">
        <w:rPr>
          <w:color w:val="231F20"/>
          <w:w w:val="105"/>
        </w:rPr>
        <w:t>agreed.</w:t>
      </w:r>
    </w:p>
    <w:p w:rsidR="00334544" w:rsidRPr="00D879FD" w:rsidRDefault="00601014" w:rsidP="007F2392">
      <w:pPr>
        <w:pStyle w:val="ListParagraph"/>
        <w:numPr>
          <w:ilvl w:val="0"/>
          <w:numId w:val="1"/>
        </w:numPr>
        <w:tabs>
          <w:tab w:val="left" w:pos="785"/>
        </w:tabs>
        <w:spacing w:before="0" w:after="160" w:line="240" w:lineRule="auto"/>
        <w:ind w:left="360" w:right="117" w:hanging="360"/>
      </w:pPr>
      <w:r w:rsidRPr="00D879FD">
        <w:rPr>
          <w:color w:val="231F20"/>
          <w:w w:val="105"/>
        </w:rPr>
        <w:t>In</w:t>
      </w:r>
      <w:r w:rsidRPr="00D879FD">
        <w:rPr>
          <w:color w:val="231F20"/>
          <w:spacing w:val="-13"/>
          <w:w w:val="105"/>
        </w:rPr>
        <w:t xml:space="preserve"> </w:t>
      </w:r>
      <w:r w:rsidRPr="00D879FD">
        <w:rPr>
          <w:color w:val="231F20"/>
          <w:w w:val="105"/>
        </w:rPr>
        <w:t>the</w:t>
      </w:r>
      <w:r w:rsidRPr="00D879FD">
        <w:rPr>
          <w:color w:val="231F20"/>
          <w:spacing w:val="-13"/>
          <w:w w:val="105"/>
        </w:rPr>
        <w:t xml:space="preserve"> </w:t>
      </w:r>
      <w:r w:rsidRPr="00D879FD">
        <w:rPr>
          <w:b/>
          <w:color w:val="231F20"/>
          <w:w w:val="105"/>
        </w:rPr>
        <w:t>Timing</w:t>
      </w:r>
      <w:r w:rsidRPr="00D879FD">
        <w:rPr>
          <w:b/>
          <w:color w:val="231F20"/>
          <w:spacing w:val="-13"/>
          <w:w w:val="105"/>
        </w:rPr>
        <w:t xml:space="preserve"> </w:t>
      </w:r>
      <w:r w:rsidRPr="00D879FD">
        <w:rPr>
          <w:color w:val="231F20"/>
          <w:w w:val="105"/>
        </w:rPr>
        <w:t>column,</w:t>
      </w:r>
      <w:r w:rsidRPr="00D879FD">
        <w:rPr>
          <w:color w:val="231F20"/>
          <w:spacing w:val="-13"/>
          <w:w w:val="105"/>
        </w:rPr>
        <w:t xml:space="preserve"> </w:t>
      </w:r>
      <w:r w:rsidRPr="00D879FD">
        <w:rPr>
          <w:color w:val="231F20"/>
          <w:w w:val="105"/>
        </w:rPr>
        <w:t>put</w:t>
      </w:r>
      <w:r w:rsidRPr="00D879FD">
        <w:rPr>
          <w:color w:val="231F20"/>
          <w:spacing w:val="-13"/>
          <w:w w:val="105"/>
        </w:rPr>
        <w:t xml:space="preserve"> </w:t>
      </w:r>
      <w:r w:rsidRPr="00D879FD">
        <w:rPr>
          <w:color w:val="231F20"/>
          <w:w w:val="105"/>
        </w:rPr>
        <w:t>down</w:t>
      </w:r>
      <w:r w:rsidRPr="00D879FD">
        <w:rPr>
          <w:color w:val="231F20"/>
          <w:spacing w:val="-13"/>
          <w:w w:val="105"/>
        </w:rPr>
        <w:t xml:space="preserve"> </w:t>
      </w:r>
      <w:r w:rsidRPr="00D879FD">
        <w:rPr>
          <w:color w:val="231F20"/>
          <w:w w:val="105"/>
        </w:rPr>
        <w:t>the</w:t>
      </w:r>
      <w:r w:rsidRPr="00D879FD">
        <w:rPr>
          <w:color w:val="231F20"/>
          <w:spacing w:val="-13"/>
          <w:w w:val="105"/>
        </w:rPr>
        <w:t xml:space="preserve"> </w:t>
      </w:r>
      <w:r w:rsidRPr="00D879FD">
        <w:rPr>
          <w:color w:val="231F20"/>
          <w:w w:val="105"/>
        </w:rPr>
        <w:t>dates</w:t>
      </w:r>
      <w:r w:rsidRPr="00D879FD">
        <w:rPr>
          <w:color w:val="231F20"/>
          <w:spacing w:val="-13"/>
          <w:w w:val="105"/>
        </w:rPr>
        <w:t xml:space="preserve"> </w:t>
      </w:r>
      <w:r w:rsidRPr="00D879FD">
        <w:rPr>
          <w:color w:val="231F20"/>
          <w:w w:val="105"/>
        </w:rPr>
        <w:t xml:space="preserve">when the activities will take place. Again, make sure you get commitments from all concerned. If there are many activities, it may be useful to </w:t>
      </w:r>
      <w:r w:rsidRPr="00D879FD">
        <w:rPr>
          <w:color w:val="231F20"/>
          <w:spacing w:val="-3"/>
          <w:w w:val="105"/>
        </w:rPr>
        <w:t>draw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up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a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separate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calendar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showing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what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is</w:t>
      </w:r>
      <w:r w:rsidRPr="00D879FD">
        <w:rPr>
          <w:color w:val="231F20"/>
          <w:spacing w:val="-23"/>
          <w:w w:val="105"/>
        </w:rPr>
        <w:t xml:space="preserve"> </w:t>
      </w:r>
      <w:r w:rsidR="00BC4DD6">
        <w:rPr>
          <w:color w:val="231F20"/>
          <w:w w:val="105"/>
        </w:rPr>
        <w:t>go</w:t>
      </w:r>
      <w:r w:rsidRPr="00D879FD">
        <w:rPr>
          <w:color w:val="231F20"/>
        </w:rPr>
        <w:t>ing to happen</w:t>
      </w:r>
      <w:r w:rsidRPr="00D879FD">
        <w:rPr>
          <w:color w:val="231F20"/>
          <w:spacing w:val="-13"/>
        </w:rPr>
        <w:t xml:space="preserve"> </w:t>
      </w:r>
      <w:r w:rsidRPr="00D879FD">
        <w:rPr>
          <w:color w:val="231F20"/>
        </w:rPr>
        <w:t>when.</w:t>
      </w:r>
    </w:p>
    <w:p w:rsidR="00334544" w:rsidRDefault="00601014" w:rsidP="007F2392">
      <w:pPr>
        <w:pStyle w:val="ListParagraph"/>
        <w:numPr>
          <w:ilvl w:val="0"/>
          <w:numId w:val="1"/>
        </w:numPr>
        <w:tabs>
          <w:tab w:val="left" w:pos="785"/>
        </w:tabs>
        <w:spacing w:before="0" w:after="160" w:line="240" w:lineRule="auto"/>
        <w:ind w:left="360" w:right="159" w:hanging="360"/>
        <w:rPr>
          <w:sz w:val="20"/>
        </w:rPr>
      </w:pPr>
      <w:r w:rsidRPr="00D879FD">
        <w:rPr>
          <w:color w:val="231F20"/>
          <w:w w:val="105"/>
        </w:rPr>
        <w:t xml:space="preserve">Ask the participants to look at the </w:t>
      </w:r>
      <w:r w:rsidR="006B0EAE">
        <w:rPr>
          <w:b/>
          <w:color w:val="231F20"/>
          <w:w w:val="105"/>
        </w:rPr>
        <w:t>A</w:t>
      </w:r>
      <w:r w:rsidRPr="00D879FD">
        <w:rPr>
          <w:b/>
          <w:color w:val="231F20"/>
          <w:w w:val="105"/>
        </w:rPr>
        <w:t>ctivities</w:t>
      </w:r>
      <w:r w:rsidRPr="00D879FD">
        <w:rPr>
          <w:color w:val="231F20"/>
          <w:w w:val="105"/>
        </w:rPr>
        <w:t>. Mark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in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one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color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those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activities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that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>will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spacing w:val="-3"/>
          <w:w w:val="105"/>
        </w:rPr>
        <w:t>have</w:t>
      </w:r>
      <w:r w:rsidRPr="00D879FD">
        <w:rPr>
          <w:color w:val="231F20"/>
          <w:spacing w:val="-11"/>
          <w:w w:val="105"/>
        </w:rPr>
        <w:t xml:space="preserve"> </w:t>
      </w:r>
      <w:r w:rsidRPr="00D879FD">
        <w:rPr>
          <w:color w:val="231F20"/>
          <w:w w:val="105"/>
        </w:rPr>
        <w:t xml:space="preserve">a short-term benefit. Mark in another color those activities that will </w:t>
      </w:r>
      <w:r w:rsidRPr="00D879FD">
        <w:rPr>
          <w:color w:val="231F20"/>
          <w:spacing w:val="-3"/>
          <w:w w:val="105"/>
        </w:rPr>
        <w:t xml:space="preserve">have </w:t>
      </w:r>
      <w:r w:rsidRPr="00D879FD">
        <w:rPr>
          <w:color w:val="231F20"/>
          <w:w w:val="105"/>
        </w:rPr>
        <w:t>a long-term benefit. Is there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a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good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balance?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Do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you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need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to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>add,</w:t>
      </w:r>
      <w:r w:rsidRPr="00D879FD">
        <w:rPr>
          <w:color w:val="231F20"/>
          <w:spacing w:val="-23"/>
          <w:w w:val="105"/>
        </w:rPr>
        <w:t xml:space="preserve"> </w:t>
      </w:r>
      <w:r w:rsidRPr="00D879FD">
        <w:rPr>
          <w:color w:val="231F20"/>
          <w:w w:val="105"/>
        </w:rPr>
        <w:t xml:space="preserve">re- </w:t>
      </w:r>
      <w:r w:rsidRPr="00D879FD">
        <w:rPr>
          <w:color w:val="231F20"/>
          <w:spacing w:val="-3"/>
        </w:rPr>
        <w:t xml:space="preserve">move, </w:t>
      </w:r>
      <w:r w:rsidRPr="00D879FD">
        <w:rPr>
          <w:color w:val="231F20"/>
        </w:rPr>
        <w:t>or change any</w:t>
      </w:r>
      <w:r w:rsidRPr="00D879FD">
        <w:rPr>
          <w:color w:val="231F20"/>
          <w:spacing w:val="-2"/>
        </w:rPr>
        <w:t xml:space="preserve"> </w:t>
      </w:r>
      <w:r w:rsidRPr="00D879FD">
        <w:rPr>
          <w:color w:val="231F20"/>
        </w:rPr>
        <w:t>activities?</w:t>
      </w:r>
      <w:r w:rsidR="007F2392">
        <w:rPr>
          <w:sz w:val="20"/>
        </w:rPr>
        <w:t xml:space="preserve"> </w:t>
      </w:r>
    </w:p>
    <w:p w:rsidR="00334544" w:rsidRDefault="00334544" w:rsidP="007F2392">
      <w:pPr>
        <w:pStyle w:val="BodyText"/>
        <w:rPr>
          <w:sz w:val="20"/>
        </w:rPr>
      </w:pPr>
      <w:bookmarkStart w:id="0" w:name="_GoBack"/>
      <w:bookmarkEnd w:id="0"/>
    </w:p>
    <w:p w:rsidR="00334544" w:rsidRDefault="00334544" w:rsidP="007F2392">
      <w:pPr>
        <w:rPr>
          <w:sz w:val="14"/>
        </w:rPr>
      </w:pPr>
    </w:p>
    <w:p w:rsidR="00116083" w:rsidRDefault="00116083" w:rsidP="007F2392">
      <w:pPr>
        <w:rPr>
          <w:sz w:val="14"/>
        </w:rPr>
        <w:sectPr w:rsidR="00116083" w:rsidSect="007F2392">
          <w:type w:val="continuous"/>
          <w:pgSz w:w="12240" w:h="15840" w:code="1"/>
          <w:pgMar w:top="1440" w:right="1350" w:bottom="1440" w:left="1440" w:header="720" w:footer="720" w:gutter="0"/>
          <w:cols w:space="720"/>
          <w:docGrid w:linePitch="299"/>
        </w:sectPr>
      </w:pPr>
    </w:p>
    <w:p w:rsidR="00334544" w:rsidRDefault="000D2AB2" w:rsidP="00116083">
      <w:pPr>
        <w:spacing w:before="71"/>
        <w:rPr>
          <w:rFonts w:ascii="Book Antiqua"/>
          <w:b/>
          <w:sz w:val="48"/>
        </w:rPr>
      </w:pPr>
      <w:r>
        <w:rPr>
          <w:rFonts w:ascii="Book Antiqua"/>
          <w:b/>
          <w:noProof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497205</wp:posOffset>
            </wp:positionV>
            <wp:extent cx="8119745" cy="4832350"/>
            <wp:effectExtent l="0" t="0" r="0" b="0"/>
            <wp:wrapTight wrapText="bothSides">
              <wp:wrapPolygon edited="0">
                <wp:start x="0" y="0"/>
                <wp:lineTo x="0" y="21543"/>
                <wp:lineTo x="21537" y="21543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RM Pl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9745" cy="483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014">
        <w:rPr>
          <w:rFonts w:ascii="Book Antiqua"/>
          <w:b/>
          <w:color w:val="00468B"/>
          <w:w w:val="95"/>
          <w:sz w:val="48"/>
        </w:rPr>
        <w:t>Natural resource management plan</w:t>
      </w:r>
    </w:p>
    <w:sectPr w:rsidR="00334544" w:rsidSect="00116083">
      <w:pgSz w:w="15840" w:h="12240" w:orient="landscape" w:code="1"/>
      <w:pgMar w:top="1440" w:right="1350" w:bottom="1350" w:left="15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56C6"/>
    <w:multiLevelType w:val="hybridMultilevel"/>
    <w:tmpl w:val="60F63064"/>
    <w:lvl w:ilvl="0" w:tplc="F3A0F1F2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939EB52A">
      <w:numFmt w:val="bullet"/>
      <w:lvlText w:val="•"/>
      <w:lvlJc w:val="left"/>
      <w:pPr>
        <w:ind w:left="1648" w:hanging="171"/>
      </w:pPr>
      <w:rPr>
        <w:rFonts w:hint="default"/>
      </w:rPr>
    </w:lvl>
    <w:lvl w:ilvl="2" w:tplc="B394E1EA">
      <w:numFmt w:val="bullet"/>
      <w:lvlText w:val="•"/>
      <w:lvlJc w:val="left"/>
      <w:pPr>
        <w:ind w:left="2096" w:hanging="171"/>
      </w:pPr>
      <w:rPr>
        <w:rFonts w:hint="default"/>
      </w:rPr>
    </w:lvl>
    <w:lvl w:ilvl="3" w:tplc="4BE4C8B2">
      <w:numFmt w:val="bullet"/>
      <w:lvlText w:val="•"/>
      <w:lvlJc w:val="left"/>
      <w:pPr>
        <w:ind w:left="2544" w:hanging="171"/>
      </w:pPr>
      <w:rPr>
        <w:rFonts w:hint="default"/>
      </w:rPr>
    </w:lvl>
    <w:lvl w:ilvl="4" w:tplc="E1202C2A">
      <w:numFmt w:val="bullet"/>
      <w:lvlText w:val="•"/>
      <w:lvlJc w:val="left"/>
      <w:pPr>
        <w:ind w:left="2992" w:hanging="171"/>
      </w:pPr>
      <w:rPr>
        <w:rFonts w:hint="default"/>
      </w:rPr>
    </w:lvl>
    <w:lvl w:ilvl="5" w:tplc="AD345078">
      <w:numFmt w:val="bullet"/>
      <w:lvlText w:val="•"/>
      <w:lvlJc w:val="left"/>
      <w:pPr>
        <w:ind w:left="3440" w:hanging="171"/>
      </w:pPr>
      <w:rPr>
        <w:rFonts w:hint="default"/>
      </w:rPr>
    </w:lvl>
    <w:lvl w:ilvl="6" w:tplc="9DEE1ECE">
      <w:numFmt w:val="bullet"/>
      <w:lvlText w:val="•"/>
      <w:lvlJc w:val="left"/>
      <w:pPr>
        <w:ind w:left="3888" w:hanging="171"/>
      </w:pPr>
      <w:rPr>
        <w:rFonts w:hint="default"/>
      </w:rPr>
    </w:lvl>
    <w:lvl w:ilvl="7" w:tplc="130E85C0">
      <w:numFmt w:val="bullet"/>
      <w:lvlText w:val="•"/>
      <w:lvlJc w:val="left"/>
      <w:pPr>
        <w:ind w:left="4336" w:hanging="171"/>
      </w:pPr>
      <w:rPr>
        <w:rFonts w:hint="default"/>
      </w:rPr>
    </w:lvl>
    <w:lvl w:ilvl="8" w:tplc="BA34DF0E">
      <w:numFmt w:val="bullet"/>
      <w:lvlText w:val="•"/>
      <w:lvlJc w:val="left"/>
      <w:pPr>
        <w:ind w:left="4784" w:hanging="171"/>
      </w:pPr>
      <w:rPr>
        <w:rFonts w:hint="default"/>
      </w:rPr>
    </w:lvl>
  </w:abstractNum>
  <w:abstractNum w:abstractNumId="2" w15:restartNumberingAfterBreak="0">
    <w:nsid w:val="212C49FA"/>
    <w:multiLevelType w:val="hybridMultilevel"/>
    <w:tmpl w:val="6EE6E8F6"/>
    <w:lvl w:ilvl="0" w:tplc="CA26AF0E">
      <w:start w:val="1"/>
      <w:numFmt w:val="decimal"/>
      <w:lvlText w:val="%1."/>
      <w:lvlJc w:val="left"/>
      <w:pPr>
        <w:ind w:left="784" w:hanging="341"/>
      </w:pPr>
      <w:rPr>
        <w:rFonts w:ascii="Century Gothic" w:eastAsia="Arial" w:hAnsi="Century Gothic" w:cs="Arial" w:hint="default"/>
        <w:b/>
        <w:bCs/>
        <w:color w:val="00B18F"/>
        <w:w w:val="84"/>
        <w:sz w:val="22"/>
        <w:szCs w:val="22"/>
      </w:rPr>
    </w:lvl>
    <w:lvl w:ilvl="1" w:tplc="F66C388C">
      <w:numFmt w:val="bullet"/>
      <w:lvlText w:val="•"/>
      <w:lvlJc w:val="left"/>
      <w:pPr>
        <w:ind w:left="1440" w:hanging="341"/>
      </w:pPr>
      <w:rPr>
        <w:rFonts w:hint="default"/>
      </w:rPr>
    </w:lvl>
    <w:lvl w:ilvl="2" w:tplc="9C421842">
      <w:numFmt w:val="bullet"/>
      <w:lvlText w:val="•"/>
      <w:lvlJc w:val="left"/>
      <w:pPr>
        <w:ind w:left="1867" w:hanging="341"/>
      </w:pPr>
      <w:rPr>
        <w:rFonts w:hint="default"/>
      </w:rPr>
    </w:lvl>
    <w:lvl w:ilvl="3" w:tplc="2312ACC4">
      <w:numFmt w:val="bullet"/>
      <w:lvlText w:val="•"/>
      <w:lvlJc w:val="left"/>
      <w:pPr>
        <w:ind w:left="2294" w:hanging="341"/>
      </w:pPr>
      <w:rPr>
        <w:rFonts w:hint="default"/>
      </w:rPr>
    </w:lvl>
    <w:lvl w:ilvl="4" w:tplc="6B60B48A">
      <w:numFmt w:val="bullet"/>
      <w:lvlText w:val="•"/>
      <w:lvlJc w:val="left"/>
      <w:pPr>
        <w:ind w:left="2721" w:hanging="341"/>
      </w:pPr>
      <w:rPr>
        <w:rFonts w:hint="default"/>
      </w:rPr>
    </w:lvl>
    <w:lvl w:ilvl="5" w:tplc="A82895F2">
      <w:numFmt w:val="bullet"/>
      <w:lvlText w:val="•"/>
      <w:lvlJc w:val="left"/>
      <w:pPr>
        <w:ind w:left="3148" w:hanging="341"/>
      </w:pPr>
      <w:rPr>
        <w:rFonts w:hint="default"/>
      </w:rPr>
    </w:lvl>
    <w:lvl w:ilvl="6" w:tplc="1478A9A4">
      <w:numFmt w:val="bullet"/>
      <w:lvlText w:val="•"/>
      <w:lvlJc w:val="left"/>
      <w:pPr>
        <w:ind w:left="3575" w:hanging="341"/>
      </w:pPr>
      <w:rPr>
        <w:rFonts w:hint="default"/>
      </w:rPr>
    </w:lvl>
    <w:lvl w:ilvl="7" w:tplc="AB0A11EA">
      <w:numFmt w:val="bullet"/>
      <w:lvlText w:val="•"/>
      <w:lvlJc w:val="left"/>
      <w:pPr>
        <w:ind w:left="4003" w:hanging="341"/>
      </w:pPr>
      <w:rPr>
        <w:rFonts w:hint="default"/>
      </w:rPr>
    </w:lvl>
    <w:lvl w:ilvl="8" w:tplc="7B40CD80">
      <w:numFmt w:val="bullet"/>
      <w:lvlText w:val="•"/>
      <w:lvlJc w:val="left"/>
      <w:pPr>
        <w:ind w:left="4430" w:hanging="341"/>
      </w:pPr>
      <w:rPr>
        <w:rFonts w:hint="default"/>
      </w:rPr>
    </w:lvl>
  </w:abstractNum>
  <w:abstractNum w:abstractNumId="3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3280D"/>
    <w:multiLevelType w:val="hybridMultilevel"/>
    <w:tmpl w:val="845E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334544"/>
    <w:rsid w:val="000D2AB2"/>
    <w:rsid w:val="00116083"/>
    <w:rsid w:val="002C39F5"/>
    <w:rsid w:val="00334544"/>
    <w:rsid w:val="00336CDE"/>
    <w:rsid w:val="004860AD"/>
    <w:rsid w:val="00572718"/>
    <w:rsid w:val="00601014"/>
    <w:rsid w:val="006B0EAE"/>
    <w:rsid w:val="006D634A"/>
    <w:rsid w:val="007F2392"/>
    <w:rsid w:val="008079C5"/>
    <w:rsid w:val="009A1EA2"/>
    <w:rsid w:val="00AE62B7"/>
    <w:rsid w:val="00B61203"/>
    <w:rsid w:val="00BC4DD6"/>
    <w:rsid w:val="00D879FD"/>
    <w:rsid w:val="00E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073A"/>
  <w15:docId w15:val="{5D86491A-5ADD-4CD3-8FD6-F541D03B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70" w:line="216" w:lineRule="exact"/>
      <w:ind w:left="1190" w:hanging="17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AE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92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Hoppenjan, Troy</cp:lastModifiedBy>
  <cp:revision>14</cp:revision>
  <cp:lastPrinted>2017-07-10T19:01:00Z</cp:lastPrinted>
  <dcterms:created xsi:type="dcterms:W3CDTF">2017-06-28T14:42:00Z</dcterms:created>
  <dcterms:modified xsi:type="dcterms:W3CDTF">2017-07-11T14:14:00Z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2017-06-28T00:00:00Z</vt:filetime>
  </property>
</Properties>
</file>