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D8" w:rsidRPr="008824D8" w:rsidRDefault="008824D8" w:rsidP="00ED061D">
      <w:pPr>
        <w:pStyle w:val="BodyText"/>
        <w:rPr>
          <w:sz w:val="22"/>
          <w:szCs w:val="22"/>
        </w:rPr>
      </w:pPr>
      <w:bookmarkStart w:id="0" w:name="Pages_from_Managing_natural_resources_EN"/>
      <w:bookmarkEnd w:id="0"/>
      <w:r w:rsidRPr="001A61A4">
        <w:rPr>
          <w:b/>
          <w:color w:val="00B18F"/>
          <w:w w:val="125"/>
          <w:sz w:val="28"/>
          <w:szCs w:val="28"/>
        </w:rPr>
        <w:t xml:space="preserve">EXERCISE </w:t>
      </w:r>
      <w:r>
        <w:rPr>
          <w:b/>
          <w:color w:val="00B18F"/>
          <w:sz w:val="28"/>
          <w:szCs w:val="28"/>
        </w:rPr>
        <w:t>4C. IDENT</w:t>
      </w:r>
      <w:r w:rsidR="00ED061D">
        <w:rPr>
          <w:b/>
          <w:color w:val="00B18F"/>
          <w:sz w:val="28"/>
          <w:szCs w:val="28"/>
        </w:rPr>
        <w:t>IFYING HOTSPOTS OR PROBLEM AREA</w:t>
      </w:r>
      <w:r w:rsidR="002D7C38">
        <w:rPr>
          <w:b/>
          <w:color w:val="00B18F"/>
          <w:sz w:val="28"/>
          <w:szCs w:val="28"/>
        </w:rPr>
        <w:t>S</w:t>
      </w:r>
    </w:p>
    <w:tbl>
      <w:tblPr>
        <w:tblStyle w:val="TableGrid"/>
        <w:tblW w:w="0" w:type="auto"/>
        <w:tblInd w:w="108" w:type="dxa"/>
        <w:tblLook w:val="04A0" w:firstRow="1" w:lastRow="0" w:firstColumn="1" w:lastColumn="0" w:noHBand="0" w:noVBand="1"/>
      </w:tblPr>
      <w:tblGrid>
        <w:gridCol w:w="4140"/>
        <w:gridCol w:w="5130"/>
      </w:tblGrid>
      <w:tr w:rsidR="008824D8" w:rsidRPr="00F51496" w:rsidTr="00DE37B3">
        <w:tc>
          <w:tcPr>
            <w:tcW w:w="9270" w:type="dxa"/>
            <w:gridSpan w:val="2"/>
          </w:tcPr>
          <w:p w:rsidR="008824D8" w:rsidRPr="00F51496" w:rsidRDefault="008824D8" w:rsidP="005D6984">
            <w:pPr>
              <w:spacing w:after="120"/>
              <w:ind w:left="360" w:hanging="360"/>
              <w:rPr>
                <w:i/>
                <w:sz w:val="24"/>
              </w:rPr>
            </w:pPr>
            <w:r w:rsidRPr="00F51496">
              <w:rPr>
                <w:i/>
                <w:color w:val="00B18F"/>
                <w:w w:val="105"/>
                <w:sz w:val="24"/>
              </w:rPr>
              <w:t>OBJECTIVE</w:t>
            </w:r>
          </w:p>
          <w:p w:rsidR="008824D8" w:rsidRPr="0034194F" w:rsidRDefault="008824D8" w:rsidP="005D6984">
            <w:pPr>
              <w:pStyle w:val="BodyText"/>
              <w:spacing w:after="160"/>
              <w:ind w:left="360" w:hanging="3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8824D8" w:rsidRPr="008824D8" w:rsidRDefault="008824D8" w:rsidP="005D6984">
            <w:pPr>
              <w:pStyle w:val="ListParagraph"/>
              <w:numPr>
                <w:ilvl w:val="3"/>
                <w:numId w:val="3"/>
              </w:numPr>
              <w:spacing w:before="0" w:after="160"/>
              <w:ind w:left="360"/>
              <w:rPr>
                <w:color w:val="231F20"/>
                <w:w w:val="105"/>
              </w:rPr>
            </w:pPr>
            <w:r w:rsidRPr="008824D8">
              <w:rPr>
                <w:color w:val="231F20"/>
                <w:w w:val="105"/>
              </w:rPr>
              <w:t>Identify natural resource related problems in a watershed or community.</w:t>
            </w:r>
          </w:p>
        </w:tc>
      </w:tr>
      <w:tr w:rsidR="008824D8" w:rsidRPr="00F51496" w:rsidTr="00DE37B3">
        <w:tc>
          <w:tcPr>
            <w:tcW w:w="4140" w:type="dxa"/>
          </w:tcPr>
          <w:p w:rsidR="008824D8" w:rsidRPr="00F51496" w:rsidRDefault="008824D8" w:rsidP="005D6984">
            <w:pPr>
              <w:ind w:left="360" w:hanging="360"/>
              <w:rPr>
                <w:i/>
                <w:sz w:val="24"/>
              </w:rPr>
            </w:pPr>
            <w:r w:rsidRPr="00F51496">
              <w:rPr>
                <w:i/>
                <w:color w:val="00B18F"/>
                <w:sz w:val="24"/>
              </w:rPr>
              <w:t>EQUIPMENT NEEDED</w:t>
            </w:r>
          </w:p>
          <w:p w:rsidR="008824D8" w:rsidRDefault="008824D8" w:rsidP="005D6984">
            <w:pPr>
              <w:pStyle w:val="ListParagraph"/>
              <w:numPr>
                <w:ilvl w:val="0"/>
                <w:numId w:val="4"/>
              </w:numPr>
              <w:tabs>
                <w:tab w:val="left" w:pos="1191"/>
              </w:tabs>
              <w:spacing w:before="0" w:after="160" w:line="240" w:lineRule="auto"/>
              <w:ind w:left="360"/>
              <w:contextualSpacing/>
            </w:pPr>
            <w:r>
              <w:t>A map of the area</w:t>
            </w:r>
          </w:p>
          <w:p w:rsidR="008824D8" w:rsidRDefault="008824D8" w:rsidP="005D6984">
            <w:pPr>
              <w:pStyle w:val="ListParagraph"/>
              <w:numPr>
                <w:ilvl w:val="0"/>
                <w:numId w:val="4"/>
              </w:numPr>
              <w:tabs>
                <w:tab w:val="left" w:pos="1191"/>
              </w:tabs>
              <w:spacing w:before="0" w:after="160" w:line="240" w:lineRule="auto"/>
              <w:ind w:left="360"/>
              <w:contextualSpacing/>
            </w:pPr>
            <w:r>
              <w:t>The social-resource map completed together with the community during Exercise 4a.</w:t>
            </w:r>
          </w:p>
          <w:p w:rsidR="008824D8" w:rsidRPr="004105F7" w:rsidRDefault="008824D8" w:rsidP="005D6984">
            <w:pPr>
              <w:pStyle w:val="ListParagraph"/>
              <w:numPr>
                <w:ilvl w:val="0"/>
                <w:numId w:val="4"/>
              </w:numPr>
              <w:tabs>
                <w:tab w:val="left" w:pos="1191"/>
              </w:tabs>
              <w:spacing w:before="0" w:after="160" w:line="240" w:lineRule="auto"/>
              <w:ind w:left="360"/>
              <w:contextualSpacing/>
            </w:pPr>
            <w:r>
              <w:t>The transect diag</w:t>
            </w:r>
            <w:r w:rsidR="00DE37B3">
              <w:t>ram completed during Exercise 2D</w:t>
            </w:r>
            <w:r>
              <w:t>.</w:t>
            </w:r>
          </w:p>
        </w:tc>
        <w:tc>
          <w:tcPr>
            <w:tcW w:w="5130" w:type="dxa"/>
          </w:tcPr>
          <w:p w:rsidR="008824D8" w:rsidRPr="00F51496" w:rsidRDefault="008824D8" w:rsidP="005D6984">
            <w:pPr>
              <w:ind w:left="360" w:hanging="360"/>
              <w:rPr>
                <w:i/>
                <w:sz w:val="24"/>
              </w:rPr>
            </w:pPr>
            <w:r w:rsidRPr="00F51496">
              <w:rPr>
                <w:i/>
                <w:color w:val="00B18F"/>
                <w:sz w:val="24"/>
              </w:rPr>
              <w:t>EXPECTED OUTPUTS</w:t>
            </w:r>
          </w:p>
          <w:p w:rsidR="008824D8" w:rsidRPr="008824D8" w:rsidRDefault="008824D8" w:rsidP="005D6984">
            <w:pPr>
              <w:pStyle w:val="ListParagraph"/>
              <w:numPr>
                <w:ilvl w:val="0"/>
                <w:numId w:val="6"/>
              </w:numPr>
              <w:spacing w:before="0" w:after="160" w:line="240" w:lineRule="auto"/>
              <w:ind w:left="360"/>
              <w:rPr>
                <w:rFonts w:cs="Times New Roman"/>
              </w:rPr>
            </w:pPr>
            <w:r w:rsidRPr="008824D8">
              <w:rPr>
                <w:rFonts w:cs="Times New Roman"/>
              </w:rPr>
              <w:t>Participants unde</w:t>
            </w:r>
            <w:r>
              <w:rPr>
                <w:rFonts w:cs="Times New Roman"/>
              </w:rPr>
              <w:t>rstand how to identify environ-</w:t>
            </w:r>
            <w:r w:rsidRPr="008824D8">
              <w:rPr>
                <w:rFonts w:cs="Times New Roman"/>
              </w:rPr>
              <w:t>mental hotspots and have identified key problems in their own area.</w:t>
            </w:r>
          </w:p>
        </w:tc>
      </w:tr>
      <w:tr w:rsidR="008824D8" w:rsidRPr="00F51496" w:rsidTr="00DE37B3">
        <w:tc>
          <w:tcPr>
            <w:tcW w:w="4140" w:type="dxa"/>
          </w:tcPr>
          <w:p w:rsidR="008824D8" w:rsidRPr="00F51496" w:rsidRDefault="008824D8" w:rsidP="005D6984">
            <w:pPr>
              <w:ind w:left="360" w:hanging="360"/>
              <w:rPr>
                <w:i/>
                <w:sz w:val="24"/>
              </w:rPr>
            </w:pPr>
            <w:r w:rsidRPr="00F51496">
              <w:rPr>
                <w:i/>
                <w:color w:val="00B18F"/>
                <w:sz w:val="24"/>
              </w:rPr>
              <w:t>TIME</w:t>
            </w:r>
          </w:p>
          <w:p w:rsidR="008824D8" w:rsidRPr="00F51496" w:rsidRDefault="008824D8" w:rsidP="005D6984">
            <w:pPr>
              <w:tabs>
                <w:tab w:val="left" w:pos="1191"/>
              </w:tabs>
              <w:spacing w:after="160"/>
              <w:ind w:left="360" w:hanging="360"/>
              <w:rPr>
                <w:sz w:val="24"/>
              </w:rPr>
            </w:pPr>
            <w:r>
              <w:rPr>
                <w:color w:val="231F20"/>
                <w:w w:val="110"/>
              </w:rPr>
              <w:t>45 minutes- 1 hour</w:t>
            </w:r>
          </w:p>
        </w:tc>
        <w:tc>
          <w:tcPr>
            <w:tcW w:w="5130" w:type="dxa"/>
          </w:tcPr>
          <w:p w:rsidR="008824D8" w:rsidRPr="00F51496" w:rsidRDefault="008824D8" w:rsidP="005D6984">
            <w:pPr>
              <w:ind w:left="360" w:hanging="360"/>
              <w:rPr>
                <w:i/>
                <w:sz w:val="24"/>
              </w:rPr>
            </w:pPr>
            <w:r w:rsidRPr="00F51496">
              <w:rPr>
                <w:i/>
                <w:color w:val="00B18F"/>
                <w:w w:val="105"/>
                <w:sz w:val="24"/>
              </w:rPr>
              <w:t>PREPARATION</w:t>
            </w:r>
          </w:p>
          <w:p w:rsidR="008824D8" w:rsidRPr="0029738E" w:rsidRDefault="008824D8" w:rsidP="005D6984">
            <w:pPr>
              <w:pStyle w:val="ListParagraph"/>
              <w:widowControl/>
              <w:numPr>
                <w:ilvl w:val="0"/>
                <w:numId w:val="5"/>
              </w:numPr>
              <w:autoSpaceDE/>
              <w:autoSpaceDN/>
              <w:spacing w:before="0" w:after="160" w:line="259" w:lineRule="auto"/>
              <w:ind w:left="360"/>
              <w:contextualSpacing/>
              <w:rPr>
                <w:rFonts w:cs="Times New Roman"/>
              </w:rPr>
            </w:pPr>
            <w:r w:rsidRPr="008824D8">
              <w:rPr>
                <w:rFonts w:cs="Times New Roman"/>
              </w:rPr>
              <w:t>Take a walk around the area again, looking for as many different kinds of evidence of soil erosion and other natural resource problems as possible. Choose several of these hotspots that are close together and easy to visit. Plan a walking route for the group to visit these areas.</w:t>
            </w:r>
          </w:p>
        </w:tc>
      </w:tr>
    </w:tbl>
    <w:p w:rsidR="00E66FFF" w:rsidRDefault="00ED061D" w:rsidP="00ED061D">
      <w:pPr>
        <w:pStyle w:val="BodyText"/>
        <w:spacing w:before="98" w:line="283" w:lineRule="auto"/>
        <w:ind w:right="550"/>
        <w:rPr>
          <w:color w:val="231F20"/>
          <w:w w:val="105"/>
          <w:sz w:val="22"/>
          <w:szCs w:val="22"/>
        </w:rPr>
      </w:pPr>
      <w:r>
        <w:rPr>
          <w:i/>
          <w:color w:val="231F20"/>
          <w:w w:val="105"/>
        </w:rPr>
        <w:t>(</w:t>
      </w:r>
      <w:r w:rsidR="00E66FFF" w:rsidRPr="00ED061D">
        <w:rPr>
          <w:i/>
          <w:color w:val="231F20"/>
          <w:w w:val="105"/>
        </w:rPr>
        <w:t>This exercise can also be done as part of the mapping or transect walk</w:t>
      </w:r>
      <w:r w:rsidR="00E66FFF" w:rsidRPr="008824D8">
        <w:rPr>
          <w:color w:val="231F20"/>
          <w:w w:val="105"/>
          <w:sz w:val="22"/>
          <w:szCs w:val="22"/>
        </w:rPr>
        <w:t>.</w:t>
      </w:r>
      <w:r>
        <w:rPr>
          <w:color w:val="231F20"/>
          <w:w w:val="105"/>
          <w:sz w:val="22"/>
          <w:szCs w:val="22"/>
        </w:rPr>
        <w:t>)</w:t>
      </w:r>
    </w:p>
    <w:p w:rsidR="00E66FFF" w:rsidRPr="008824D8" w:rsidRDefault="00E66FFF" w:rsidP="00ED061D">
      <w:pPr>
        <w:rPr>
          <w:rFonts w:ascii="Verdana"/>
          <w:i/>
          <w:sz w:val="18"/>
        </w:rPr>
      </w:pPr>
    </w:p>
    <w:p w:rsidR="00B236AD" w:rsidRPr="008824D8" w:rsidRDefault="008824D8" w:rsidP="005D6984">
      <w:pPr>
        <w:ind w:left="360" w:hanging="360"/>
        <w:rPr>
          <w:i/>
          <w:sz w:val="24"/>
          <w:szCs w:val="24"/>
        </w:rPr>
      </w:pPr>
      <w:r w:rsidRPr="008824D8">
        <w:rPr>
          <w:i/>
          <w:color w:val="00B18F"/>
          <w:sz w:val="24"/>
          <w:szCs w:val="24"/>
        </w:rPr>
        <w:t>SUGGESTED PROCEDURE:</w:t>
      </w:r>
    </w:p>
    <w:p w:rsidR="00B236AD" w:rsidRPr="008824D8" w:rsidRDefault="008824D8" w:rsidP="00047444">
      <w:pPr>
        <w:pStyle w:val="ListParagraph"/>
        <w:numPr>
          <w:ilvl w:val="0"/>
          <w:numId w:val="1"/>
        </w:numPr>
        <w:spacing w:before="0" w:after="160" w:line="240" w:lineRule="auto"/>
        <w:ind w:left="360" w:right="1252" w:hanging="360"/>
      </w:pPr>
      <w:r w:rsidRPr="008824D8">
        <w:rPr>
          <w:color w:val="231F20"/>
          <w:spacing w:val="-3"/>
          <w:w w:val="105"/>
        </w:rPr>
        <w:t xml:space="preserve">Together </w:t>
      </w:r>
      <w:r w:rsidRPr="008824D8">
        <w:rPr>
          <w:color w:val="231F20"/>
          <w:w w:val="105"/>
        </w:rPr>
        <w:t>with the participants walk to the first hotspot.</w:t>
      </w:r>
    </w:p>
    <w:p w:rsidR="00B236AD" w:rsidRPr="008824D8" w:rsidRDefault="008824D8" w:rsidP="00047444">
      <w:pPr>
        <w:pStyle w:val="ListParagraph"/>
        <w:numPr>
          <w:ilvl w:val="0"/>
          <w:numId w:val="1"/>
        </w:numPr>
        <w:spacing w:before="0" w:after="160" w:line="240" w:lineRule="auto"/>
        <w:ind w:left="360" w:right="1151" w:hanging="360"/>
      </w:pPr>
      <w:r w:rsidRPr="008824D8">
        <w:rPr>
          <w:color w:val="231F20"/>
          <w:spacing w:val="-6"/>
          <w:w w:val="105"/>
        </w:rPr>
        <w:t xml:space="preserve">Talk </w:t>
      </w:r>
      <w:r w:rsidRPr="008824D8">
        <w:rPr>
          <w:color w:val="231F20"/>
          <w:w w:val="105"/>
        </w:rPr>
        <w:t xml:space="preserve">about the </w:t>
      </w:r>
      <w:r w:rsidRPr="008824D8">
        <w:rPr>
          <w:color w:val="231F20"/>
          <w:spacing w:val="-4"/>
          <w:w w:val="105"/>
        </w:rPr>
        <w:t xml:space="preserve">key </w:t>
      </w:r>
      <w:r w:rsidRPr="008824D8">
        <w:rPr>
          <w:color w:val="231F20"/>
          <w:w w:val="105"/>
        </w:rPr>
        <w:t>signs of hotspots. Ask the group</w:t>
      </w:r>
      <w:r w:rsidRPr="008824D8">
        <w:rPr>
          <w:color w:val="231F20"/>
          <w:spacing w:val="-12"/>
          <w:w w:val="105"/>
        </w:rPr>
        <w:t xml:space="preserve"> </w:t>
      </w:r>
      <w:r w:rsidRPr="008824D8">
        <w:rPr>
          <w:color w:val="231F20"/>
          <w:w w:val="105"/>
        </w:rPr>
        <w:t>if</w:t>
      </w:r>
      <w:r w:rsidRPr="008824D8">
        <w:rPr>
          <w:color w:val="231F20"/>
          <w:spacing w:val="-12"/>
          <w:w w:val="105"/>
        </w:rPr>
        <w:t xml:space="preserve"> </w:t>
      </w:r>
      <w:r w:rsidRPr="008824D8">
        <w:rPr>
          <w:color w:val="231F20"/>
          <w:w w:val="105"/>
        </w:rPr>
        <w:t>they</w:t>
      </w:r>
      <w:r w:rsidRPr="008824D8">
        <w:rPr>
          <w:color w:val="231F20"/>
          <w:spacing w:val="-12"/>
          <w:w w:val="105"/>
        </w:rPr>
        <w:t xml:space="preserve"> </w:t>
      </w:r>
      <w:r w:rsidRPr="008824D8">
        <w:rPr>
          <w:color w:val="231F20"/>
          <w:w w:val="105"/>
        </w:rPr>
        <w:t>can</w:t>
      </w:r>
      <w:r w:rsidRPr="008824D8">
        <w:rPr>
          <w:color w:val="231F20"/>
          <w:spacing w:val="-12"/>
          <w:w w:val="105"/>
        </w:rPr>
        <w:t xml:space="preserve"> </w:t>
      </w:r>
      <w:r w:rsidRPr="008824D8">
        <w:rPr>
          <w:color w:val="231F20"/>
          <w:w w:val="105"/>
        </w:rPr>
        <w:t>see</w:t>
      </w:r>
      <w:r w:rsidRPr="008824D8">
        <w:rPr>
          <w:color w:val="231F20"/>
          <w:spacing w:val="-12"/>
          <w:w w:val="105"/>
        </w:rPr>
        <w:t xml:space="preserve"> </w:t>
      </w:r>
      <w:r w:rsidRPr="008824D8">
        <w:rPr>
          <w:color w:val="231F20"/>
          <w:w w:val="105"/>
        </w:rPr>
        <w:t>any</w:t>
      </w:r>
      <w:r w:rsidRPr="008824D8">
        <w:rPr>
          <w:color w:val="231F20"/>
          <w:spacing w:val="-12"/>
          <w:w w:val="105"/>
        </w:rPr>
        <w:t xml:space="preserve"> </w:t>
      </w:r>
      <w:r w:rsidRPr="008824D8">
        <w:rPr>
          <w:color w:val="231F20"/>
          <w:w w:val="105"/>
        </w:rPr>
        <w:t>of</w:t>
      </w:r>
      <w:r w:rsidRPr="008824D8">
        <w:rPr>
          <w:color w:val="231F20"/>
          <w:spacing w:val="-12"/>
          <w:w w:val="105"/>
        </w:rPr>
        <w:t xml:space="preserve"> </w:t>
      </w:r>
      <w:r w:rsidRPr="008824D8">
        <w:rPr>
          <w:color w:val="231F20"/>
          <w:w w:val="105"/>
        </w:rPr>
        <w:t>those</w:t>
      </w:r>
      <w:r w:rsidRPr="008824D8">
        <w:rPr>
          <w:color w:val="231F20"/>
          <w:spacing w:val="-12"/>
          <w:w w:val="105"/>
        </w:rPr>
        <w:t xml:space="preserve"> </w:t>
      </w:r>
      <w:r w:rsidRPr="008824D8">
        <w:rPr>
          <w:color w:val="231F20"/>
          <w:w w:val="105"/>
        </w:rPr>
        <w:t>signs</w:t>
      </w:r>
      <w:r w:rsidRPr="008824D8">
        <w:rPr>
          <w:color w:val="231F20"/>
          <w:spacing w:val="-12"/>
          <w:w w:val="105"/>
        </w:rPr>
        <w:t xml:space="preserve"> </w:t>
      </w:r>
      <w:r w:rsidRPr="008824D8">
        <w:rPr>
          <w:color w:val="231F20"/>
          <w:spacing w:val="-3"/>
          <w:w w:val="105"/>
        </w:rPr>
        <w:t xml:space="preserve">nearby. </w:t>
      </w:r>
      <w:r w:rsidRPr="008824D8">
        <w:rPr>
          <w:color w:val="231F20"/>
          <w:w w:val="105"/>
        </w:rPr>
        <w:t>After</w:t>
      </w:r>
      <w:r w:rsidRPr="008824D8">
        <w:rPr>
          <w:color w:val="231F20"/>
          <w:spacing w:val="-15"/>
          <w:w w:val="105"/>
        </w:rPr>
        <w:t xml:space="preserve"> </w:t>
      </w:r>
      <w:r w:rsidRPr="008824D8">
        <w:rPr>
          <w:color w:val="231F20"/>
          <w:w w:val="105"/>
        </w:rPr>
        <w:t>they</w:t>
      </w:r>
      <w:r w:rsidRPr="008824D8">
        <w:rPr>
          <w:color w:val="231F20"/>
          <w:spacing w:val="-15"/>
          <w:w w:val="105"/>
        </w:rPr>
        <w:t xml:space="preserve"> </w:t>
      </w:r>
      <w:r w:rsidRPr="008824D8">
        <w:rPr>
          <w:color w:val="231F20"/>
          <w:spacing w:val="-3"/>
          <w:w w:val="105"/>
        </w:rPr>
        <w:t>have</w:t>
      </w:r>
      <w:r w:rsidRPr="008824D8">
        <w:rPr>
          <w:color w:val="231F20"/>
          <w:spacing w:val="-15"/>
          <w:w w:val="105"/>
        </w:rPr>
        <w:t xml:space="preserve"> </w:t>
      </w:r>
      <w:r w:rsidRPr="008824D8">
        <w:rPr>
          <w:color w:val="231F20"/>
          <w:w w:val="105"/>
        </w:rPr>
        <w:t>identified</w:t>
      </w:r>
      <w:r w:rsidRPr="008824D8">
        <w:rPr>
          <w:color w:val="231F20"/>
          <w:spacing w:val="-15"/>
          <w:w w:val="105"/>
        </w:rPr>
        <w:t xml:space="preserve"> </w:t>
      </w:r>
      <w:r w:rsidRPr="008824D8">
        <w:rPr>
          <w:color w:val="231F20"/>
          <w:w w:val="105"/>
        </w:rPr>
        <w:t>some,</w:t>
      </w:r>
      <w:r w:rsidRPr="008824D8">
        <w:rPr>
          <w:color w:val="231F20"/>
          <w:spacing w:val="-15"/>
          <w:w w:val="105"/>
        </w:rPr>
        <w:t xml:space="preserve"> </w:t>
      </w:r>
      <w:r w:rsidRPr="008824D8">
        <w:rPr>
          <w:color w:val="231F20"/>
          <w:w w:val="105"/>
        </w:rPr>
        <w:t>ask</w:t>
      </w:r>
      <w:r w:rsidRPr="008824D8">
        <w:rPr>
          <w:color w:val="231F20"/>
          <w:spacing w:val="-15"/>
          <w:w w:val="105"/>
        </w:rPr>
        <w:t xml:space="preserve"> </w:t>
      </w:r>
      <w:r w:rsidRPr="008824D8">
        <w:rPr>
          <w:color w:val="231F20"/>
          <w:w w:val="105"/>
        </w:rPr>
        <w:t>them</w:t>
      </w:r>
      <w:r w:rsidRPr="008824D8">
        <w:rPr>
          <w:color w:val="231F20"/>
          <w:spacing w:val="-15"/>
          <w:w w:val="105"/>
        </w:rPr>
        <w:t xml:space="preserve"> </w:t>
      </w:r>
      <w:r w:rsidRPr="008824D8">
        <w:rPr>
          <w:color w:val="231F20"/>
          <w:w w:val="105"/>
        </w:rPr>
        <w:t>what they</w:t>
      </w:r>
      <w:r w:rsidRPr="008824D8">
        <w:rPr>
          <w:color w:val="231F20"/>
          <w:spacing w:val="-16"/>
          <w:w w:val="105"/>
        </w:rPr>
        <w:t xml:space="preserve"> </w:t>
      </w:r>
      <w:r w:rsidRPr="008824D8">
        <w:rPr>
          <w:color w:val="231F20"/>
          <w:w w:val="105"/>
        </w:rPr>
        <w:t>think</w:t>
      </w:r>
      <w:r w:rsidRPr="008824D8">
        <w:rPr>
          <w:color w:val="231F20"/>
          <w:spacing w:val="-16"/>
          <w:w w:val="105"/>
        </w:rPr>
        <w:t xml:space="preserve"> </w:t>
      </w:r>
      <w:r w:rsidRPr="008824D8">
        <w:rPr>
          <w:color w:val="231F20"/>
          <w:w w:val="105"/>
        </w:rPr>
        <w:t>causes</w:t>
      </w:r>
      <w:r w:rsidRPr="008824D8">
        <w:rPr>
          <w:color w:val="231F20"/>
          <w:spacing w:val="-16"/>
          <w:w w:val="105"/>
        </w:rPr>
        <w:t xml:space="preserve"> </w:t>
      </w:r>
      <w:r w:rsidRPr="008824D8">
        <w:rPr>
          <w:color w:val="231F20"/>
          <w:w w:val="105"/>
        </w:rPr>
        <w:t>the</w:t>
      </w:r>
      <w:r w:rsidRPr="008824D8">
        <w:rPr>
          <w:color w:val="231F20"/>
          <w:spacing w:val="-16"/>
          <w:w w:val="105"/>
        </w:rPr>
        <w:t xml:space="preserve"> </w:t>
      </w:r>
      <w:r w:rsidRPr="008824D8">
        <w:rPr>
          <w:color w:val="231F20"/>
          <w:w w:val="105"/>
        </w:rPr>
        <w:t>problem,</w:t>
      </w:r>
      <w:r w:rsidRPr="008824D8">
        <w:rPr>
          <w:color w:val="231F20"/>
          <w:spacing w:val="-16"/>
          <w:w w:val="105"/>
        </w:rPr>
        <w:t xml:space="preserve"> </w:t>
      </w:r>
      <w:r w:rsidRPr="008824D8">
        <w:rPr>
          <w:color w:val="231F20"/>
          <w:w w:val="105"/>
        </w:rPr>
        <w:t>and</w:t>
      </w:r>
      <w:r w:rsidRPr="008824D8">
        <w:rPr>
          <w:color w:val="231F20"/>
          <w:spacing w:val="-16"/>
          <w:w w:val="105"/>
        </w:rPr>
        <w:t xml:space="preserve"> </w:t>
      </w:r>
      <w:r w:rsidRPr="008824D8">
        <w:rPr>
          <w:color w:val="231F20"/>
          <w:w w:val="105"/>
        </w:rPr>
        <w:t>what</w:t>
      </w:r>
      <w:r w:rsidRPr="008824D8">
        <w:rPr>
          <w:color w:val="231F20"/>
          <w:spacing w:val="-16"/>
          <w:w w:val="105"/>
        </w:rPr>
        <w:t xml:space="preserve"> </w:t>
      </w:r>
      <w:r w:rsidRPr="008824D8">
        <w:rPr>
          <w:color w:val="231F20"/>
          <w:w w:val="105"/>
        </w:rPr>
        <w:t>might happen</w:t>
      </w:r>
      <w:r w:rsidRPr="008824D8">
        <w:rPr>
          <w:color w:val="231F20"/>
          <w:spacing w:val="-30"/>
          <w:w w:val="105"/>
        </w:rPr>
        <w:t xml:space="preserve"> </w:t>
      </w:r>
      <w:r w:rsidRPr="008824D8">
        <w:rPr>
          <w:color w:val="231F20"/>
          <w:w w:val="105"/>
        </w:rPr>
        <w:t>if</w:t>
      </w:r>
      <w:r w:rsidRPr="008824D8">
        <w:rPr>
          <w:color w:val="231F20"/>
          <w:spacing w:val="-30"/>
          <w:w w:val="105"/>
        </w:rPr>
        <w:t xml:space="preserve"> </w:t>
      </w:r>
      <w:r w:rsidRPr="008824D8">
        <w:rPr>
          <w:color w:val="231F20"/>
          <w:w w:val="105"/>
        </w:rPr>
        <w:t>the</w:t>
      </w:r>
      <w:r w:rsidRPr="008824D8">
        <w:rPr>
          <w:color w:val="231F20"/>
          <w:spacing w:val="-30"/>
          <w:w w:val="105"/>
        </w:rPr>
        <w:t xml:space="preserve"> </w:t>
      </w:r>
      <w:r w:rsidRPr="008824D8">
        <w:rPr>
          <w:color w:val="231F20"/>
          <w:w w:val="105"/>
        </w:rPr>
        <w:t>problem</w:t>
      </w:r>
      <w:r w:rsidRPr="008824D8">
        <w:rPr>
          <w:color w:val="231F20"/>
          <w:spacing w:val="-30"/>
          <w:w w:val="105"/>
        </w:rPr>
        <w:t xml:space="preserve"> </w:t>
      </w:r>
      <w:r w:rsidRPr="008824D8">
        <w:rPr>
          <w:color w:val="231F20"/>
          <w:w w:val="105"/>
        </w:rPr>
        <w:t>continues.</w:t>
      </w:r>
    </w:p>
    <w:p w:rsidR="00B236AD" w:rsidRPr="008824D8" w:rsidRDefault="008824D8" w:rsidP="00047444">
      <w:pPr>
        <w:pStyle w:val="ListParagraph"/>
        <w:numPr>
          <w:ilvl w:val="0"/>
          <w:numId w:val="1"/>
        </w:numPr>
        <w:spacing w:before="0" w:after="160" w:line="240" w:lineRule="auto"/>
        <w:ind w:left="360" w:right="1245" w:hanging="360"/>
      </w:pPr>
      <w:r w:rsidRPr="008824D8">
        <w:rPr>
          <w:color w:val="231F20"/>
          <w:spacing w:val="-7"/>
          <w:w w:val="105"/>
        </w:rPr>
        <w:t>Take</w:t>
      </w:r>
      <w:r w:rsidRPr="008824D8">
        <w:rPr>
          <w:color w:val="231F20"/>
          <w:spacing w:val="-17"/>
          <w:w w:val="105"/>
        </w:rPr>
        <w:t xml:space="preserve"> </w:t>
      </w:r>
      <w:r w:rsidRPr="008824D8">
        <w:rPr>
          <w:color w:val="231F20"/>
          <w:w w:val="105"/>
        </w:rPr>
        <w:t>the</w:t>
      </w:r>
      <w:r w:rsidRPr="008824D8">
        <w:rPr>
          <w:color w:val="231F20"/>
          <w:spacing w:val="-17"/>
          <w:w w:val="105"/>
        </w:rPr>
        <w:t xml:space="preserve"> </w:t>
      </w:r>
      <w:r w:rsidRPr="008824D8">
        <w:rPr>
          <w:color w:val="231F20"/>
          <w:w w:val="105"/>
        </w:rPr>
        <w:t>group</w:t>
      </w:r>
      <w:r w:rsidRPr="008824D8">
        <w:rPr>
          <w:color w:val="231F20"/>
          <w:spacing w:val="-17"/>
          <w:w w:val="105"/>
        </w:rPr>
        <w:t xml:space="preserve"> </w:t>
      </w:r>
      <w:r w:rsidRPr="008824D8">
        <w:rPr>
          <w:color w:val="231F20"/>
          <w:w w:val="105"/>
        </w:rPr>
        <w:t>to</w:t>
      </w:r>
      <w:r w:rsidRPr="008824D8">
        <w:rPr>
          <w:color w:val="231F20"/>
          <w:spacing w:val="-17"/>
          <w:w w:val="105"/>
        </w:rPr>
        <w:t xml:space="preserve"> </w:t>
      </w:r>
      <w:r w:rsidRPr="008824D8">
        <w:rPr>
          <w:color w:val="231F20"/>
          <w:w w:val="105"/>
        </w:rPr>
        <w:t>another</w:t>
      </w:r>
      <w:r w:rsidRPr="008824D8">
        <w:rPr>
          <w:color w:val="231F20"/>
          <w:spacing w:val="-17"/>
          <w:w w:val="105"/>
        </w:rPr>
        <w:t xml:space="preserve"> </w:t>
      </w:r>
      <w:r w:rsidRPr="008824D8">
        <w:rPr>
          <w:color w:val="231F20"/>
          <w:w w:val="105"/>
        </w:rPr>
        <w:t>hotspot</w:t>
      </w:r>
      <w:r w:rsidRPr="008824D8">
        <w:rPr>
          <w:color w:val="231F20"/>
          <w:spacing w:val="-17"/>
          <w:w w:val="105"/>
        </w:rPr>
        <w:t xml:space="preserve"> </w:t>
      </w:r>
      <w:r w:rsidRPr="008824D8">
        <w:rPr>
          <w:color w:val="231F20"/>
          <w:w w:val="105"/>
        </w:rPr>
        <w:t>nearby</w:t>
      </w:r>
      <w:r w:rsidRPr="008824D8">
        <w:rPr>
          <w:color w:val="231F20"/>
          <w:spacing w:val="-17"/>
          <w:w w:val="105"/>
        </w:rPr>
        <w:t xml:space="preserve"> </w:t>
      </w:r>
      <w:r w:rsidRPr="008824D8">
        <w:rPr>
          <w:color w:val="231F20"/>
          <w:w w:val="105"/>
        </w:rPr>
        <w:t>and repeat the discussion. Identify any additional problem</w:t>
      </w:r>
      <w:r w:rsidRPr="008824D8">
        <w:rPr>
          <w:color w:val="231F20"/>
          <w:spacing w:val="-20"/>
          <w:w w:val="105"/>
        </w:rPr>
        <w:t xml:space="preserve"> </w:t>
      </w:r>
      <w:r w:rsidRPr="008824D8">
        <w:rPr>
          <w:color w:val="231F20"/>
          <w:w w:val="105"/>
        </w:rPr>
        <w:t>areas</w:t>
      </w:r>
      <w:r w:rsidRPr="008824D8">
        <w:rPr>
          <w:color w:val="231F20"/>
          <w:spacing w:val="-20"/>
          <w:w w:val="105"/>
        </w:rPr>
        <w:t xml:space="preserve"> </w:t>
      </w:r>
      <w:r w:rsidRPr="008824D8">
        <w:rPr>
          <w:color w:val="231F20"/>
          <w:w w:val="105"/>
        </w:rPr>
        <w:t>that</w:t>
      </w:r>
      <w:r w:rsidRPr="008824D8">
        <w:rPr>
          <w:color w:val="231F20"/>
          <w:spacing w:val="-20"/>
          <w:w w:val="105"/>
        </w:rPr>
        <w:t xml:space="preserve"> </w:t>
      </w:r>
      <w:r w:rsidRPr="008824D8">
        <w:rPr>
          <w:color w:val="231F20"/>
          <w:w w:val="105"/>
        </w:rPr>
        <w:t>the</w:t>
      </w:r>
      <w:r w:rsidRPr="008824D8">
        <w:rPr>
          <w:color w:val="231F20"/>
          <w:spacing w:val="-20"/>
          <w:w w:val="105"/>
        </w:rPr>
        <w:t xml:space="preserve"> </w:t>
      </w:r>
      <w:r w:rsidRPr="008824D8">
        <w:rPr>
          <w:color w:val="231F20"/>
          <w:w w:val="105"/>
        </w:rPr>
        <w:t>group</w:t>
      </w:r>
      <w:r w:rsidRPr="008824D8">
        <w:rPr>
          <w:color w:val="231F20"/>
          <w:spacing w:val="-20"/>
          <w:w w:val="105"/>
        </w:rPr>
        <w:t xml:space="preserve"> </w:t>
      </w:r>
      <w:r w:rsidRPr="008824D8">
        <w:rPr>
          <w:color w:val="231F20"/>
          <w:w w:val="105"/>
        </w:rPr>
        <w:t>did</w:t>
      </w:r>
      <w:r w:rsidRPr="008824D8">
        <w:rPr>
          <w:color w:val="231F20"/>
          <w:spacing w:val="-20"/>
          <w:w w:val="105"/>
        </w:rPr>
        <w:t xml:space="preserve"> </w:t>
      </w:r>
      <w:r w:rsidRPr="008824D8">
        <w:rPr>
          <w:color w:val="231F20"/>
          <w:w w:val="105"/>
        </w:rPr>
        <w:t>not</w:t>
      </w:r>
      <w:r w:rsidRPr="008824D8">
        <w:rPr>
          <w:color w:val="231F20"/>
          <w:spacing w:val="-20"/>
          <w:w w:val="105"/>
        </w:rPr>
        <w:t xml:space="preserve"> </w:t>
      </w:r>
      <w:r w:rsidRPr="008824D8">
        <w:rPr>
          <w:color w:val="231F20"/>
          <w:w w:val="105"/>
        </w:rPr>
        <w:t>mention. Explain</w:t>
      </w:r>
      <w:r w:rsidRPr="008824D8">
        <w:rPr>
          <w:color w:val="231F20"/>
          <w:spacing w:val="-17"/>
          <w:w w:val="105"/>
        </w:rPr>
        <w:t xml:space="preserve"> </w:t>
      </w:r>
      <w:r w:rsidRPr="008824D8">
        <w:rPr>
          <w:color w:val="231F20"/>
          <w:w w:val="105"/>
        </w:rPr>
        <w:t>what</w:t>
      </w:r>
      <w:r w:rsidRPr="008824D8">
        <w:rPr>
          <w:color w:val="231F20"/>
          <w:spacing w:val="-17"/>
          <w:w w:val="105"/>
        </w:rPr>
        <w:t xml:space="preserve"> </w:t>
      </w:r>
      <w:r w:rsidRPr="008824D8">
        <w:rPr>
          <w:color w:val="231F20"/>
          <w:w w:val="105"/>
        </w:rPr>
        <w:t>is</w:t>
      </w:r>
      <w:r w:rsidRPr="008824D8">
        <w:rPr>
          <w:color w:val="231F20"/>
          <w:spacing w:val="-17"/>
          <w:w w:val="105"/>
        </w:rPr>
        <w:t xml:space="preserve"> </w:t>
      </w:r>
      <w:r w:rsidRPr="008824D8">
        <w:rPr>
          <w:color w:val="231F20"/>
          <w:w w:val="105"/>
        </w:rPr>
        <w:t>happening</w:t>
      </w:r>
      <w:r w:rsidRPr="008824D8">
        <w:rPr>
          <w:color w:val="231F20"/>
          <w:spacing w:val="-17"/>
          <w:w w:val="105"/>
        </w:rPr>
        <w:t xml:space="preserve"> </w:t>
      </w:r>
      <w:r w:rsidRPr="008824D8">
        <w:rPr>
          <w:color w:val="231F20"/>
          <w:w w:val="105"/>
        </w:rPr>
        <w:t>in</w:t>
      </w:r>
      <w:r w:rsidRPr="008824D8">
        <w:rPr>
          <w:color w:val="231F20"/>
          <w:spacing w:val="-17"/>
          <w:w w:val="105"/>
        </w:rPr>
        <w:t xml:space="preserve"> </w:t>
      </w:r>
      <w:r w:rsidRPr="008824D8">
        <w:rPr>
          <w:color w:val="231F20"/>
          <w:w w:val="105"/>
        </w:rPr>
        <w:t>these</w:t>
      </w:r>
      <w:r w:rsidRPr="008824D8">
        <w:rPr>
          <w:color w:val="231F20"/>
          <w:spacing w:val="-17"/>
          <w:w w:val="105"/>
        </w:rPr>
        <w:t xml:space="preserve"> </w:t>
      </w:r>
      <w:r w:rsidRPr="008824D8">
        <w:rPr>
          <w:color w:val="231F20"/>
          <w:w w:val="105"/>
        </w:rPr>
        <w:t>areas.</w:t>
      </w:r>
    </w:p>
    <w:p w:rsidR="005D6984" w:rsidRPr="005D6984" w:rsidRDefault="008824D8" w:rsidP="00047444">
      <w:pPr>
        <w:pStyle w:val="ListParagraph"/>
        <w:numPr>
          <w:ilvl w:val="0"/>
          <w:numId w:val="1"/>
        </w:numPr>
        <w:spacing w:before="0" w:after="160" w:line="240" w:lineRule="auto"/>
        <w:ind w:left="360" w:right="1033" w:hanging="360"/>
      </w:pPr>
      <w:r w:rsidRPr="008824D8">
        <w:rPr>
          <w:color w:val="231F20"/>
          <w:w w:val="105"/>
        </w:rPr>
        <w:t>Ask the participants to look for additional hotspots</w:t>
      </w:r>
      <w:r w:rsidRPr="008824D8">
        <w:rPr>
          <w:color w:val="231F20"/>
          <w:spacing w:val="-18"/>
          <w:w w:val="105"/>
        </w:rPr>
        <w:t xml:space="preserve"> </w:t>
      </w:r>
      <w:r w:rsidRPr="008824D8">
        <w:rPr>
          <w:color w:val="231F20"/>
          <w:w w:val="105"/>
        </w:rPr>
        <w:t>as</w:t>
      </w:r>
      <w:r w:rsidRPr="008824D8">
        <w:rPr>
          <w:color w:val="231F20"/>
          <w:spacing w:val="-18"/>
          <w:w w:val="105"/>
        </w:rPr>
        <w:t xml:space="preserve"> </w:t>
      </w:r>
      <w:r w:rsidRPr="008824D8">
        <w:rPr>
          <w:color w:val="231F20"/>
          <w:w w:val="105"/>
        </w:rPr>
        <w:t>they</w:t>
      </w:r>
      <w:r w:rsidRPr="008824D8">
        <w:rPr>
          <w:color w:val="231F20"/>
          <w:spacing w:val="-18"/>
          <w:w w:val="105"/>
        </w:rPr>
        <w:t xml:space="preserve"> </w:t>
      </w:r>
      <w:r w:rsidRPr="008824D8">
        <w:rPr>
          <w:color w:val="231F20"/>
          <w:w w:val="105"/>
        </w:rPr>
        <w:t>are</w:t>
      </w:r>
      <w:r w:rsidRPr="008824D8">
        <w:rPr>
          <w:color w:val="231F20"/>
          <w:spacing w:val="-18"/>
          <w:w w:val="105"/>
        </w:rPr>
        <w:t xml:space="preserve"> </w:t>
      </w:r>
      <w:r w:rsidRPr="008824D8">
        <w:rPr>
          <w:color w:val="231F20"/>
          <w:w w:val="105"/>
        </w:rPr>
        <w:t>going</w:t>
      </w:r>
      <w:r w:rsidRPr="008824D8">
        <w:rPr>
          <w:color w:val="231F20"/>
          <w:spacing w:val="-18"/>
          <w:w w:val="105"/>
        </w:rPr>
        <w:t xml:space="preserve"> </w:t>
      </w:r>
      <w:r w:rsidRPr="008824D8">
        <w:rPr>
          <w:color w:val="231F20"/>
          <w:w w:val="105"/>
        </w:rPr>
        <w:t>home,</w:t>
      </w:r>
      <w:r w:rsidRPr="008824D8">
        <w:rPr>
          <w:color w:val="231F20"/>
          <w:spacing w:val="-18"/>
          <w:w w:val="105"/>
        </w:rPr>
        <w:t xml:space="preserve"> </w:t>
      </w:r>
      <w:r w:rsidRPr="008824D8">
        <w:rPr>
          <w:color w:val="231F20"/>
          <w:w w:val="105"/>
        </w:rPr>
        <w:t>and</w:t>
      </w:r>
      <w:r w:rsidRPr="008824D8">
        <w:rPr>
          <w:color w:val="231F20"/>
          <w:spacing w:val="-18"/>
          <w:w w:val="105"/>
        </w:rPr>
        <w:t xml:space="preserve"> </w:t>
      </w:r>
      <w:r w:rsidRPr="008824D8">
        <w:rPr>
          <w:color w:val="231F20"/>
          <w:w w:val="105"/>
        </w:rPr>
        <w:t>to</w:t>
      </w:r>
      <w:r w:rsidRPr="008824D8">
        <w:rPr>
          <w:color w:val="231F20"/>
          <w:spacing w:val="-18"/>
          <w:w w:val="105"/>
        </w:rPr>
        <w:t xml:space="preserve"> </w:t>
      </w:r>
      <w:r>
        <w:rPr>
          <w:color w:val="231F20"/>
          <w:w w:val="105"/>
        </w:rPr>
        <w:t>remem</w:t>
      </w:r>
      <w:r w:rsidRPr="008824D8">
        <w:rPr>
          <w:color w:val="231F20"/>
          <w:w w:val="105"/>
        </w:rPr>
        <w:t>ber</w:t>
      </w:r>
      <w:r w:rsidRPr="008824D8">
        <w:rPr>
          <w:color w:val="231F20"/>
          <w:spacing w:val="-24"/>
          <w:w w:val="105"/>
        </w:rPr>
        <w:t xml:space="preserve"> </w:t>
      </w:r>
      <w:r w:rsidRPr="008824D8">
        <w:rPr>
          <w:color w:val="231F20"/>
          <w:w w:val="105"/>
        </w:rPr>
        <w:t>how</w:t>
      </w:r>
      <w:r w:rsidRPr="008824D8">
        <w:rPr>
          <w:color w:val="231F20"/>
          <w:spacing w:val="-24"/>
          <w:w w:val="105"/>
        </w:rPr>
        <w:t xml:space="preserve"> </w:t>
      </w:r>
      <w:r w:rsidRPr="008824D8">
        <w:rPr>
          <w:color w:val="231F20"/>
          <w:spacing w:val="-4"/>
          <w:w w:val="105"/>
        </w:rPr>
        <w:t>many,</w:t>
      </w:r>
      <w:r w:rsidRPr="008824D8">
        <w:rPr>
          <w:color w:val="231F20"/>
          <w:spacing w:val="-24"/>
          <w:w w:val="105"/>
        </w:rPr>
        <w:t xml:space="preserve"> </w:t>
      </w:r>
      <w:r w:rsidRPr="008824D8">
        <w:rPr>
          <w:color w:val="231F20"/>
          <w:w w:val="105"/>
        </w:rPr>
        <w:t>their</w:t>
      </w:r>
      <w:r w:rsidRPr="008824D8">
        <w:rPr>
          <w:color w:val="231F20"/>
          <w:spacing w:val="-24"/>
          <w:w w:val="105"/>
        </w:rPr>
        <w:t xml:space="preserve"> </w:t>
      </w:r>
      <w:r w:rsidRPr="008824D8">
        <w:rPr>
          <w:color w:val="231F20"/>
          <w:w w:val="105"/>
        </w:rPr>
        <w:t>location</w:t>
      </w:r>
      <w:r w:rsidRPr="008824D8">
        <w:rPr>
          <w:color w:val="231F20"/>
          <w:spacing w:val="-24"/>
          <w:w w:val="105"/>
        </w:rPr>
        <w:t xml:space="preserve"> </w:t>
      </w:r>
      <w:r w:rsidRPr="008824D8">
        <w:rPr>
          <w:color w:val="231F20"/>
          <w:w w:val="105"/>
        </w:rPr>
        <w:t>and</w:t>
      </w:r>
      <w:r w:rsidRPr="008824D8">
        <w:rPr>
          <w:color w:val="231F20"/>
          <w:spacing w:val="-24"/>
          <w:w w:val="105"/>
        </w:rPr>
        <w:t xml:space="preserve"> </w:t>
      </w:r>
      <w:r w:rsidRPr="008824D8">
        <w:rPr>
          <w:color w:val="231F20"/>
          <w:w w:val="105"/>
        </w:rPr>
        <w:t>type.</w:t>
      </w:r>
    </w:p>
    <w:p w:rsidR="002D7C38" w:rsidRDefault="008824D8" w:rsidP="00047444">
      <w:pPr>
        <w:pStyle w:val="ListParagraph"/>
        <w:numPr>
          <w:ilvl w:val="0"/>
          <w:numId w:val="1"/>
        </w:numPr>
        <w:spacing w:before="0" w:after="160" w:line="240" w:lineRule="auto"/>
        <w:ind w:left="360" w:right="1033" w:hanging="360"/>
        <w:rPr>
          <w:sz w:val="14"/>
        </w:rPr>
      </w:pPr>
      <w:r w:rsidRPr="005D6984">
        <w:rPr>
          <w:color w:val="231F20"/>
          <w:spacing w:val="-3"/>
          <w:w w:val="105"/>
        </w:rPr>
        <w:t xml:space="preserve">At </w:t>
      </w:r>
      <w:r w:rsidRPr="005D6984">
        <w:rPr>
          <w:color w:val="231F20"/>
          <w:w w:val="105"/>
        </w:rPr>
        <w:t>the next meeting, ask people to share their observations and discuss briefly the extent of the</w:t>
      </w:r>
      <w:r w:rsidRPr="005D6984">
        <w:rPr>
          <w:color w:val="231F20"/>
          <w:spacing w:val="-18"/>
          <w:w w:val="105"/>
        </w:rPr>
        <w:t xml:space="preserve"> </w:t>
      </w:r>
      <w:r w:rsidRPr="005D6984">
        <w:rPr>
          <w:color w:val="231F20"/>
          <w:w w:val="105"/>
        </w:rPr>
        <w:t>erosion</w:t>
      </w:r>
      <w:r w:rsidRPr="005D6984">
        <w:rPr>
          <w:color w:val="231F20"/>
          <w:spacing w:val="-18"/>
          <w:w w:val="105"/>
        </w:rPr>
        <w:t xml:space="preserve"> </w:t>
      </w:r>
      <w:r w:rsidRPr="005D6984">
        <w:rPr>
          <w:color w:val="231F20"/>
          <w:w w:val="105"/>
        </w:rPr>
        <w:t>and</w:t>
      </w:r>
      <w:r w:rsidRPr="005D6984">
        <w:rPr>
          <w:color w:val="231F20"/>
          <w:spacing w:val="-18"/>
          <w:w w:val="105"/>
        </w:rPr>
        <w:t xml:space="preserve"> </w:t>
      </w:r>
      <w:r w:rsidRPr="005D6984">
        <w:rPr>
          <w:color w:val="231F20"/>
          <w:w w:val="105"/>
        </w:rPr>
        <w:t>other</w:t>
      </w:r>
      <w:r w:rsidRPr="005D6984">
        <w:rPr>
          <w:color w:val="231F20"/>
          <w:spacing w:val="-18"/>
          <w:w w:val="105"/>
        </w:rPr>
        <w:t xml:space="preserve"> </w:t>
      </w:r>
      <w:r w:rsidRPr="005D6984">
        <w:rPr>
          <w:color w:val="231F20"/>
          <w:w w:val="105"/>
        </w:rPr>
        <w:t>natural</w:t>
      </w:r>
      <w:r w:rsidRPr="005D6984">
        <w:rPr>
          <w:color w:val="231F20"/>
          <w:spacing w:val="-18"/>
          <w:w w:val="105"/>
        </w:rPr>
        <w:t xml:space="preserve"> </w:t>
      </w:r>
      <w:r w:rsidRPr="005D6984">
        <w:rPr>
          <w:color w:val="231F20"/>
          <w:w w:val="105"/>
        </w:rPr>
        <w:t>resource</w:t>
      </w:r>
      <w:r w:rsidRPr="005D6984">
        <w:rPr>
          <w:color w:val="231F20"/>
          <w:spacing w:val="-18"/>
          <w:w w:val="105"/>
        </w:rPr>
        <w:t xml:space="preserve"> </w:t>
      </w:r>
      <w:r w:rsidRPr="005D6984">
        <w:rPr>
          <w:color w:val="231F20"/>
          <w:w w:val="105"/>
        </w:rPr>
        <w:t>problems in</w:t>
      </w:r>
      <w:r w:rsidRPr="005D6984">
        <w:rPr>
          <w:color w:val="231F20"/>
          <w:spacing w:val="-14"/>
          <w:w w:val="105"/>
        </w:rPr>
        <w:t xml:space="preserve"> </w:t>
      </w:r>
      <w:r w:rsidRPr="005D6984">
        <w:rPr>
          <w:color w:val="231F20"/>
          <w:w w:val="105"/>
        </w:rPr>
        <w:t>this</w:t>
      </w:r>
      <w:r w:rsidRPr="005D6984">
        <w:rPr>
          <w:color w:val="231F20"/>
          <w:spacing w:val="-14"/>
          <w:w w:val="105"/>
        </w:rPr>
        <w:t xml:space="preserve"> </w:t>
      </w:r>
      <w:r w:rsidRPr="005D6984">
        <w:rPr>
          <w:color w:val="231F20"/>
          <w:w w:val="105"/>
        </w:rPr>
        <w:t>watershed</w:t>
      </w:r>
      <w:r w:rsidRPr="005D6984">
        <w:rPr>
          <w:color w:val="231F20"/>
          <w:spacing w:val="-14"/>
          <w:w w:val="105"/>
        </w:rPr>
        <w:t xml:space="preserve"> </w:t>
      </w:r>
      <w:r w:rsidRPr="005D6984">
        <w:rPr>
          <w:color w:val="231F20"/>
          <w:w w:val="105"/>
        </w:rPr>
        <w:t>or</w:t>
      </w:r>
      <w:r w:rsidRPr="005D6984">
        <w:rPr>
          <w:color w:val="231F20"/>
          <w:spacing w:val="-14"/>
          <w:w w:val="105"/>
        </w:rPr>
        <w:t xml:space="preserve"> </w:t>
      </w:r>
      <w:r w:rsidRPr="005D6984">
        <w:rPr>
          <w:color w:val="231F20"/>
          <w:w w:val="105"/>
        </w:rPr>
        <w:t>area.</w:t>
      </w:r>
      <w:r w:rsidR="00ED061D" w:rsidRPr="005D6984">
        <w:rPr>
          <w:sz w:val="14"/>
        </w:rPr>
        <w:t xml:space="preserve"> </w:t>
      </w:r>
    </w:p>
    <w:p w:rsidR="002D7C38" w:rsidRDefault="002D7C38">
      <w:pPr>
        <w:rPr>
          <w:sz w:val="14"/>
        </w:rPr>
      </w:pPr>
      <w:r>
        <w:rPr>
          <w:sz w:val="14"/>
        </w:rPr>
        <w:br w:type="page"/>
      </w:r>
    </w:p>
    <w:p w:rsidR="002D7C38" w:rsidRPr="00047444" w:rsidRDefault="002D7C38" w:rsidP="002D7C38">
      <w:pPr>
        <w:tabs>
          <w:tab w:val="left" w:pos="441"/>
        </w:tabs>
        <w:spacing w:after="160"/>
        <w:ind w:right="1033"/>
        <w:rPr>
          <w:i/>
          <w:color w:val="00B18F"/>
          <w:sz w:val="28"/>
        </w:rPr>
      </w:pPr>
      <w:r w:rsidRPr="00047444">
        <w:rPr>
          <w:i/>
          <w:color w:val="00B18F"/>
          <w:sz w:val="28"/>
        </w:rPr>
        <w:lastRenderedPageBreak/>
        <w:t>THINGS YOU’LL NEED:</w:t>
      </w:r>
    </w:p>
    <w:p w:rsidR="002D7C38" w:rsidRPr="00047444" w:rsidRDefault="002D7C38" w:rsidP="00047444">
      <w:pPr>
        <w:tabs>
          <w:tab w:val="left" w:pos="441"/>
        </w:tabs>
        <w:spacing w:after="160"/>
        <w:ind w:right="1033"/>
        <w:jc w:val="center"/>
        <w:rPr>
          <w:b/>
          <w:color w:val="00B18F"/>
          <w:sz w:val="24"/>
        </w:rPr>
      </w:pPr>
      <w:r w:rsidRPr="00047444">
        <w:rPr>
          <w:b/>
          <w:color w:val="00B18F"/>
          <w:sz w:val="24"/>
        </w:rPr>
        <w:t>A MAP OF THE AREA</w:t>
      </w:r>
    </w:p>
    <w:p w:rsidR="002D7C38" w:rsidRDefault="002D7C38" w:rsidP="00047444">
      <w:pPr>
        <w:tabs>
          <w:tab w:val="left" w:pos="441"/>
        </w:tabs>
        <w:spacing w:after="160"/>
        <w:ind w:right="1033"/>
        <w:jc w:val="center"/>
        <w:rPr>
          <w:sz w:val="24"/>
        </w:rPr>
      </w:pPr>
      <w:r>
        <w:rPr>
          <w:noProof/>
          <w:sz w:val="24"/>
        </w:rPr>
        <w:drawing>
          <wp:inline distT="0" distB="0" distL="0" distR="0">
            <wp:extent cx="3526971" cy="2013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angar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0978" cy="2021854"/>
                    </a:xfrm>
                    <a:prstGeom prst="rect">
                      <a:avLst/>
                    </a:prstGeom>
                  </pic:spPr>
                </pic:pic>
              </a:graphicData>
            </a:graphic>
          </wp:inline>
        </w:drawing>
      </w:r>
    </w:p>
    <w:p w:rsidR="002D7C38" w:rsidRPr="00047444" w:rsidRDefault="002D7C38" w:rsidP="00047444">
      <w:pPr>
        <w:tabs>
          <w:tab w:val="left" w:pos="441"/>
        </w:tabs>
        <w:spacing w:after="160"/>
        <w:ind w:right="1033"/>
        <w:jc w:val="center"/>
        <w:rPr>
          <w:b/>
          <w:color w:val="00B18F"/>
          <w:sz w:val="24"/>
        </w:rPr>
      </w:pPr>
      <w:r w:rsidRPr="00047444">
        <w:rPr>
          <w:b/>
          <w:color w:val="00B18F"/>
          <w:sz w:val="24"/>
        </w:rPr>
        <w:t>SOCIAL RESOURCE MAP (FROM EXERCISE 4A)</w:t>
      </w:r>
    </w:p>
    <w:p w:rsidR="002D7C38" w:rsidRDefault="002D7C38" w:rsidP="00047444">
      <w:pPr>
        <w:tabs>
          <w:tab w:val="left" w:pos="441"/>
        </w:tabs>
        <w:spacing w:after="160"/>
        <w:ind w:right="1033"/>
        <w:jc w:val="center"/>
      </w:pPr>
      <w:r>
        <w:rPr>
          <w:noProof/>
        </w:rPr>
        <w:drawing>
          <wp:inline distT="0" distB="0" distL="0" distR="0">
            <wp:extent cx="3356610" cy="2694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 m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9278" cy="2712808"/>
                    </a:xfrm>
                    <a:prstGeom prst="rect">
                      <a:avLst/>
                    </a:prstGeom>
                  </pic:spPr>
                </pic:pic>
              </a:graphicData>
            </a:graphic>
          </wp:inline>
        </w:drawing>
      </w:r>
    </w:p>
    <w:p w:rsidR="002D7C38" w:rsidRPr="00047444" w:rsidRDefault="002D7C38" w:rsidP="00047444">
      <w:pPr>
        <w:tabs>
          <w:tab w:val="left" w:pos="441"/>
        </w:tabs>
        <w:spacing w:after="160"/>
        <w:ind w:right="1033"/>
        <w:jc w:val="center"/>
        <w:rPr>
          <w:b/>
          <w:color w:val="00B18F"/>
        </w:rPr>
      </w:pPr>
      <w:r w:rsidRPr="00047444">
        <w:rPr>
          <w:b/>
          <w:color w:val="00B18F"/>
        </w:rPr>
        <w:t>TRANSECT DIAGRAM (FROM EXERCISE 2D)</w:t>
      </w:r>
    </w:p>
    <w:p w:rsidR="002D7C38" w:rsidRPr="002D7C38" w:rsidRDefault="002D7C38" w:rsidP="00047444">
      <w:pPr>
        <w:tabs>
          <w:tab w:val="left" w:pos="441"/>
        </w:tabs>
        <w:spacing w:after="160"/>
        <w:ind w:right="1033"/>
        <w:jc w:val="center"/>
      </w:pPr>
      <w:bookmarkStart w:id="1" w:name="_GoBack"/>
      <w:r>
        <w:rPr>
          <w:noProof/>
        </w:rPr>
        <w:drawing>
          <wp:inline distT="0" distB="0" distL="0" distR="0">
            <wp:extent cx="3357236" cy="2363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P. DIBUJO 27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8637" cy="2364176"/>
                    </a:xfrm>
                    <a:prstGeom prst="rect">
                      <a:avLst/>
                    </a:prstGeom>
                  </pic:spPr>
                </pic:pic>
              </a:graphicData>
            </a:graphic>
          </wp:inline>
        </w:drawing>
      </w:r>
      <w:bookmarkEnd w:id="1"/>
    </w:p>
    <w:sectPr w:rsidR="002D7C38" w:rsidRPr="002D7C38" w:rsidSect="002D7C38">
      <w:pgSz w:w="12240" w:h="15820"/>
      <w:pgMar w:top="1350" w:right="108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2C1"/>
    <w:multiLevelType w:val="hybridMultilevel"/>
    <w:tmpl w:val="4BE4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A6084"/>
    <w:multiLevelType w:val="hybridMultilevel"/>
    <w:tmpl w:val="01D6AC06"/>
    <w:lvl w:ilvl="0" w:tplc="FC0CE8E4">
      <w:numFmt w:val="bullet"/>
      <w:lvlText w:val="•"/>
      <w:lvlJc w:val="left"/>
      <w:pPr>
        <w:ind w:left="270" w:hanging="171"/>
      </w:pPr>
      <w:rPr>
        <w:rFonts w:ascii="Century Gothic" w:eastAsia="Century Gothic" w:hAnsi="Century Gothic" w:cs="Century Gothic" w:hint="default"/>
        <w:color w:val="00B18F"/>
        <w:w w:val="78"/>
        <w:sz w:val="18"/>
        <w:szCs w:val="18"/>
      </w:rPr>
    </w:lvl>
    <w:lvl w:ilvl="1" w:tplc="0BC02A62">
      <w:numFmt w:val="bullet"/>
      <w:lvlText w:val="•"/>
      <w:lvlJc w:val="left"/>
      <w:pPr>
        <w:ind w:left="725" w:hanging="171"/>
      </w:pPr>
      <w:rPr>
        <w:rFonts w:hint="default"/>
      </w:rPr>
    </w:lvl>
    <w:lvl w:ilvl="2" w:tplc="6EFAF3C6">
      <w:numFmt w:val="bullet"/>
      <w:lvlText w:val="•"/>
      <w:lvlJc w:val="left"/>
      <w:pPr>
        <w:ind w:left="1171" w:hanging="171"/>
      </w:pPr>
      <w:rPr>
        <w:rFonts w:hint="default"/>
      </w:rPr>
    </w:lvl>
    <w:lvl w:ilvl="3" w:tplc="824E6F60">
      <w:numFmt w:val="bullet"/>
      <w:lvlText w:val="•"/>
      <w:lvlJc w:val="left"/>
      <w:pPr>
        <w:ind w:left="1617" w:hanging="171"/>
      </w:pPr>
      <w:rPr>
        <w:rFonts w:hint="default"/>
      </w:rPr>
    </w:lvl>
    <w:lvl w:ilvl="4" w:tplc="4CEA0796">
      <w:numFmt w:val="bullet"/>
      <w:lvlText w:val="•"/>
      <w:lvlJc w:val="left"/>
      <w:pPr>
        <w:ind w:left="2062" w:hanging="171"/>
      </w:pPr>
      <w:rPr>
        <w:rFonts w:hint="default"/>
      </w:rPr>
    </w:lvl>
    <w:lvl w:ilvl="5" w:tplc="76760570">
      <w:numFmt w:val="bullet"/>
      <w:lvlText w:val="•"/>
      <w:lvlJc w:val="left"/>
      <w:pPr>
        <w:ind w:left="2508" w:hanging="171"/>
      </w:pPr>
      <w:rPr>
        <w:rFonts w:hint="default"/>
      </w:rPr>
    </w:lvl>
    <w:lvl w:ilvl="6" w:tplc="FF2E4642">
      <w:numFmt w:val="bullet"/>
      <w:lvlText w:val="•"/>
      <w:lvlJc w:val="left"/>
      <w:pPr>
        <w:ind w:left="2954" w:hanging="171"/>
      </w:pPr>
      <w:rPr>
        <w:rFonts w:hint="default"/>
      </w:rPr>
    </w:lvl>
    <w:lvl w:ilvl="7" w:tplc="9D9E5C80">
      <w:numFmt w:val="bullet"/>
      <w:lvlText w:val="•"/>
      <w:lvlJc w:val="left"/>
      <w:pPr>
        <w:ind w:left="3400" w:hanging="171"/>
      </w:pPr>
      <w:rPr>
        <w:rFonts w:hint="default"/>
      </w:rPr>
    </w:lvl>
    <w:lvl w:ilvl="8" w:tplc="F8D0EA00">
      <w:numFmt w:val="bullet"/>
      <w:lvlText w:val="•"/>
      <w:lvlJc w:val="left"/>
      <w:pPr>
        <w:ind w:left="3845" w:hanging="171"/>
      </w:pPr>
      <w:rPr>
        <w:rFonts w:hint="default"/>
      </w:rPr>
    </w:lvl>
  </w:abstractNum>
  <w:abstractNum w:abstractNumId="2" w15:restartNumberingAfterBreak="0">
    <w:nsid w:val="4B124002"/>
    <w:multiLevelType w:val="hybridMultilevel"/>
    <w:tmpl w:val="DDFC8C6C"/>
    <w:lvl w:ilvl="0" w:tplc="8480AA60">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3712D"/>
    <w:multiLevelType w:val="hybridMultilevel"/>
    <w:tmpl w:val="752EC528"/>
    <w:lvl w:ilvl="0" w:tplc="24645AAE">
      <w:start w:val="1"/>
      <w:numFmt w:val="decimal"/>
      <w:lvlText w:val="%1."/>
      <w:lvlJc w:val="left"/>
      <w:pPr>
        <w:ind w:left="431" w:hanging="341"/>
        <w:jc w:val="left"/>
      </w:pPr>
      <w:rPr>
        <w:rFonts w:ascii="Century Gothic" w:eastAsia="Century Gothic" w:hAnsi="Century Gothic" w:cs="Century Gothic" w:hint="default"/>
        <w:b/>
        <w:bCs/>
        <w:color w:val="00B18F"/>
        <w:w w:val="84"/>
        <w:sz w:val="22"/>
        <w:szCs w:val="22"/>
      </w:rPr>
    </w:lvl>
    <w:lvl w:ilvl="1" w:tplc="DCFC4C8A">
      <w:numFmt w:val="bullet"/>
      <w:lvlText w:val="•"/>
      <w:lvlJc w:val="left"/>
      <w:pPr>
        <w:ind w:left="980" w:hanging="341"/>
      </w:pPr>
      <w:rPr>
        <w:rFonts w:hint="default"/>
      </w:rPr>
    </w:lvl>
    <w:lvl w:ilvl="2" w:tplc="C8448C30">
      <w:numFmt w:val="bullet"/>
      <w:lvlText w:val="•"/>
      <w:lvlJc w:val="left"/>
      <w:pPr>
        <w:ind w:left="1520" w:hanging="341"/>
      </w:pPr>
      <w:rPr>
        <w:rFonts w:hint="default"/>
      </w:rPr>
    </w:lvl>
    <w:lvl w:ilvl="3" w:tplc="72C0C022">
      <w:numFmt w:val="bullet"/>
      <w:lvlText w:val="•"/>
      <w:lvlJc w:val="left"/>
      <w:pPr>
        <w:ind w:left="2060" w:hanging="341"/>
      </w:pPr>
      <w:rPr>
        <w:rFonts w:hint="default"/>
      </w:rPr>
    </w:lvl>
    <w:lvl w:ilvl="4" w:tplc="8C6EDEC4">
      <w:numFmt w:val="bullet"/>
      <w:lvlText w:val="•"/>
      <w:lvlJc w:val="left"/>
      <w:pPr>
        <w:ind w:left="2600" w:hanging="341"/>
      </w:pPr>
      <w:rPr>
        <w:rFonts w:hint="default"/>
      </w:rPr>
    </w:lvl>
    <w:lvl w:ilvl="5" w:tplc="91723378">
      <w:numFmt w:val="bullet"/>
      <w:lvlText w:val="•"/>
      <w:lvlJc w:val="left"/>
      <w:pPr>
        <w:ind w:left="3140" w:hanging="341"/>
      </w:pPr>
      <w:rPr>
        <w:rFonts w:hint="default"/>
      </w:rPr>
    </w:lvl>
    <w:lvl w:ilvl="6" w:tplc="C9009232">
      <w:numFmt w:val="bullet"/>
      <w:lvlText w:val="•"/>
      <w:lvlJc w:val="left"/>
      <w:pPr>
        <w:ind w:left="3680" w:hanging="341"/>
      </w:pPr>
      <w:rPr>
        <w:rFonts w:hint="default"/>
      </w:rPr>
    </w:lvl>
    <w:lvl w:ilvl="7" w:tplc="27DA4CE0">
      <w:numFmt w:val="bullet"/>
      <w:lvlText w:val="•"/>
      <w:lvlJc w:val="left"/>
      <w:pPr>
        <w:ind w:left="4220" w:hanging="341"/>
      </w:pPr>
      <w:rPr>
        <w:rFonts w:hint="default"/>
      </w:rPr>
    </w:lvl>
    <w:lvl w:ilvl="8" w:tplc="ACFE3F8E">
      <w:numFmt w:val="bullet"/>
      <w:lvlText w:val="•"/>
      <w:lvlJc w:val="left"/>
      <w:pPr>
        <w:ind w:left="4760" w:hanging="341"/>
      </w:pPr>
      <w:rPr>
        <w:rFonts w:hint="default"/>
      </w:rPr>
    </w:lvl>
  </w:abstractNum>
  <w:abstractNum w:abstractNumId="4" w15:restartNumberingAfterBreak="0">
    <w:nsid w:val="75B3280D"/>
    <w:multiLevelType w:val="hybridMultilevel"/>
    <w:tmpl w:val="42809AFC"/>
    <w:lvl w:ilvl="0" w:tplc="5608FD7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B236AD"/>
    <w:rsid w:val="00047444"/>
    <w:rsid w:val="002D7C38"/>
    <w:rsid w:val="004A27A7"/>
    <w:rsid w:val="005D6984"/>
    <w:rsid w:val="008824D8"/>
    <w:rsid w:val="00B236AD"/>
    <w:rsid w:val="00DE37B3"/>
    <w:rsid w:val="00E66FFF"/>
    <w:rsid w:val="00E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BDED1-E451-4CF5-9498-4762710F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70" w:line="216" w:lineRule="exact"/>
      <w:ind w:left="270" w:hanging="170"/>
    </w:pPr>
  </w:style>
  <w:style w:type="paragraph" w:customStyle="1" w:styleId="TableParagraph">
    <w:name w:val="Table Paragraph"/>
    <w:basedOn w:val="Normal"/>
    <w:uiPriority w:val="1"/>
    <w:qFormat/>
  </w:style>
  <w:style w:type="table" w:styleId="TableGrid">
    <w:name w:val="Table Grid"/>
    <w:basedOn w:val="TableNormal"/>
    <w:uiPriority w:val="39"/>
    <w:rsid w:val="0088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1D"/>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Hoppenjan, Troy</cp:lastModifiedBy>
  <cp:revision>8</cp:revision>
  <cp:lastPrinted>2017-07-10T19:01:00Z</cp:lastPrinted>
  <dcterms:created xsi:type="dcterms:W3CDTF">2017-06-28T14:43:00Z</dcterms:created>
  <dcterms:modified xsi:type="dcterms:W3CDTF">2017-07-12T21:09:00Z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2017-06-28T00:00:00Z</vt:filetime>
  </property>
</Properties>
</file>