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68D8F07C" w:rsidR="00F652BD" w:rsidRDefault="00CA34CA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7B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086E23">
        <w:rPr>
          <w:rFonts w:ascii="Century Gothic" w:hAnsi="Century Gothic"/>
          <w:b/>
          <w:color w:val="00B18F"/>
          <w:sz w:val="28"/>
          <w:szCs w:val="28"/>
        </w:rPr>
        <w:t xml:space="preserve"> MARKET </w:t>
      </w:r>
      <w:r>
        <w:rPr>
          <w:rFonts w:ascii="Century Gothic" w:hAnsi="Century Gothic"/>
          <w:b/>
          <w:color w:val="00B18F"/>
          <w:sz w:val="28"/>
          <w:szCs w:val="28"/>
        </w:rPr>
        <w:t>SURVEY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070C20E1" w:rsidR="00F652BD" w:rsidRPr="008817A7" w:rsidRDefault="008817A7" w:rsidP="008817A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Gather information about demand and markets for their products.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5DDC7362" w14:textId="77777777" w:rsidR="008817A7" w:rsidRDefault="008817A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Survey questionnaire</w:t>
            </w:r>
          </w:p>
          <w:p w14:paraId="1DFE2848" w14:textId="77CC83F6" w:rsidR="00F652BD" w:rsidRDefault="001C6636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sheets of paper,</w:t>
            </w:r>
            <w:r w:rsidR="008817A7">
              <w:rPr>
                <w:rFonts w:ascii="Century Gothic" w:eastAsia="Century Gothic" w:hAnsi="Century Gothic" w:cs="Century Gothic"/>
              </w:rPr>
              <w:t xml:space="preserve"> colored</w:t>
            </w:r>
            <w:r>
              <w:rPr>
                <w:rFonts w:ascii="Century Gothic" w:eastAsia="Century Gothic" w:hAnsi="Century Gothic" w:cs="Century Gothic"/>
              </w:rPr>
              <w:t xml:space="preserve"> marker pens</w:t>
            </w:r>
            <w:r w:rsidR="008817A7">
              <w:rPr>
                <w:rFonts w:ascii="Century Gothic" w:eastAsia="Century Gothic" w:hAnsi="Century Gothic" w:cs="Century Gothic"/>
              </w:rPr>
              <w:t>, notepads, pens or pencils</w:t>
            </w:r>
          </w:p>
          <w:p w14:paraId="0C6D18E7" w14:textId="77777777" w:rsidR="008817A7" w:rsidRDefault="008817A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Transport to and from market</w:t>
            </w:r>
          </w:p>
          <w:p w14:paraId="285A701F" w14:textId="431021F7" w:rsidR="008817A7" w:rsidRDefault="008817A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Refreshments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23A5227D" w:rsidR="00F652BD" w:rsidRPr="003C176B" w:rsidRDefault="008817A7" w:rsidP="003C176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Information about market demand for priority products.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9B35E1A" w14:textId="77777777" w:rsid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Varies depending on the number of products and markets, and distance to the market.</w:t>
            </w:r>
          </w:p>
          <w:p w14:paraId="7E6CB26C" w14:textId="61BAC436" w:rsidR="008817A7" w:rsidRPr="008817A7" w:rsidRDefault="008817A7" w:rsidP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b/>
                <w:bCs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b/>
                <w:bCs/>
                <w:color w:val="231F20"/>
                <w:w w:val="110"/>
              </w:rPr>
              <w:t>Single product</w:t>
            </w:r>
          </w:p>
          <w:p w14:paraId="2B05C8A8" w14:textId="3A7CD316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 1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S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elect a product and plan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ques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tions.</w:t>
            </w:r>
          </w:p>
          <w:p w14:paraId="17EF8C68" w14:textId="77777777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 2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.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Morning: visit market; afternoon: analyze information; evening: </w:t>
            </w:r>
            <w:commentRangeStart w:id="0"/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discussion</w:t>
            </w:r>
            <w:commentRangeEnd w:id="0"/>
            <w:r w:rsidR="00FF53F7">
              <w:rPr>
                <w:rStyle w:val="CommentReference"/>
              </w:rPr>
              <w:commentReference w:id="0"/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.</w:t>
            </w:r>
          </w:p>
          <w:p w14:paraId="41FA3742" w14:textId="550647EC" w:rsidR="008817A7" w:rsidRPr="008817A7" w:rsidRDefault="008817A7" w:rsidP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b/>
                <w:bCs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b/>
                <w:bCs/>
                <w:color w:val="231F20"/>
                <w:w w:val="110"/>
              </w:rPr>
              <w:t xml:space="preserve">Several products, several </w:t>
            </w:r>
            <w:bookmarkStart w:id="1" w:name="_GoBack"/>
            <w:bookmarkEnd w:id="1"/>
            <w:r w:rsidRPr="008817A7">
              <w:rPr>
                <w:rFonts w:ascii="Century Gothic" w:eastAsia="Century Gothic" w:hAnsi="Century Gothic" w:cs="Century Gothic"/>
                <w:b/>
                <w:bCs/>
                <w:color w:val="231F20"/>
                <w:w w:val="110"/>
              </w:rPr>
              <w:t>markets</w:t>
            </w:r>
          </w:p>
          <w:p w14:paraId="3726C0AF" w14:textId="151E7C3C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 1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.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Decide which markets to visit, prepare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a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questionnaire or checklist.</w:t>
            </w:r>
          </w:p>
          <w:p w14:paraId="64BACE04" w14:textId="77777777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 2.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Visit markets to gather information.</w:t>
            </w:r>
          </w:p>
          <w:p w14:paraId="6D7E647D" w14:textId="77777777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Days 3–5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.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Analyze information.</w:t>
            </w:r>
          </w:p>
          <w:p w14:paraId="24E204FA" w14:textId="77777777" w:rsidR="008817A7" w:rsidRPr="008817A7" w:rsidRDefault="008817A7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8817A7">
              <w:rPr>
                <w:rFonts w:ascii="Century Gothic" w:eastAsia="Century Gothic" w:hAnsi="Century Gothic" w:cs="Century Gothic"/>
                <w:i/>
                <w:color w:val="231F20"/>
                <w:w w:val="110"/>
              </w:rPr>
              <w:t>Days 6–7.</w:t>
            </w:r>
            <w:r w:rsidRPr="008817A7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 xml:space="preserve"> </w:t>
            </w:r>
            <w:r w:rsidRPr="008817A7">
              <w:rPr>
                <w:rFonts w:ascii="Century Gothic" w:eastAsia="Century Gothic" w:hAnsi="Century Gothic" w:cs="Century Gothic"/>
                <w:color w:val="231F20"/>
                <w:w w:val="110"/>
              </w:rPr>
              <w:t>Present findings to group.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0BA21DDA" w14:textId="77777777" w:rsidR="00F652BD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after="120" w:line="240" w:lineRule="auto"/>
              <w:ind w:left="346" w:right="111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 xml:space="preserve">Organize a team. </w:t>
            </w:r>
            <w:r w:rsidRPr="008817A7">
              <w:rPr>
                <w:rFonts w:ascii="Century Gothic" w:hAnsi="Century Gothic"/>
                <w:color w:val="231F20"/>
              </w:rPr>
              <w:t>Ask the group to choose a small number of farmers who know about the product to visit the market and collect</w:t>
            </w:r>
            <w:r w:rsidRPr="008817A7">
              <w:rPr>
                <w:rFonts w:ascii="Century Gothic" w:hAnsi="Century Gothic"/>
                <w:color w:val="231F20"/>
                <w:spacing w:val="-17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 xml:space="preserve">information.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At </w:t>
            </w:r>
            <w:r w:rsidRPr="008817A7">
              <w:rPr>
                <w:rFonts w:ascii="Century Gothic" w:hAnsi="Century Gothic"/>
                <w:color w:val="231F20"/>
              </w:rPr>
              <w:t xml:space="preserve">least one should be able to write, and one should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have </w:t>
            </w:r>
            <w:r w:rsidRPr="008817A7">
              <w:rPr>
                <w:rFonts w:ascii="Century Gothic" w:hAnsi="Century Gothic"/>
                <w:color w:val="231F20"/>
              </w:rPr>
              <w:t>good communication skills</w:t>
            </w:r>
            <w:r w:rsidRPr="008817A7">
              <w:rPr>
                <w:rFonts w:ascii="Century Gothic" w:hAnsi="Century Gothic"/>
                <w:color w:val="231F20"/>
                <w:spacing w:val="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as they will report their findings back to the group.</w:t>
            </w:r>
          </w:p>
          <w:p w14:paraId="655FF083" w14:textId="1354F51C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-179" w:hanging="346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231F20"/>
              </w:rPr>
              <w:t xml:space="preserve">Decide what types of </w:t>
            </w:r>
            <w:r w:rsidRPr="008817A7">
              <w:rPr>
                <w:rFonts w:ascii="Century Gothic" w:hAnsi="Century Gothic"/>
                <w:b/>
                <w:color w:val="231F20"/>
              </w:rPr>
              <w:t xml:space="preserve">information to collect. </w:t>
            </w:r>
            <w:r>
              <w:rPr>
                <w:rFonts w:ascii="Century Gothic" w:hAnsi="Century Gothic"/>
                <w:color w:val="231F20"/>
              </w:rPr>
              <w:t xml:space="preserve">This will </w:t>
            </w:r>
            <w:r w:rsidRPr="008817A7">
              <w:rPr>
                <w:rFonts w:ascii="Century Gothic" w:hAnsi="Century Gothic"/>
                <w:color w:val="231F20"/>
              </w:rPr>
              <w:t>depend on the nature of the product and the market. Check the results of the</w:t>
            </w:r>
            <w:r w:rsidRPr="008817A7">
              <w:rPr>
                <w:rFonts w:ascii="Century Gothic" w:hAnsi="Century Gothic"/>
                <w:color w:val="231F20"/>
                <w:spacing w:val="-14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 xml:space="preserve">market mapping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exercise </w:t>
            </w:r>
            <w:r w:rsidR="00B446BB">
              <w:rPr>
                <w:rFonts w:ascii="Century Gothic" w:hAnsi="Century Gothic"/>
                <w:color w:val="231F20"/>
              </w:rPr>
              <w:t>(Exercise 7A</w:t>
            </w:r>
            <w:r w:rsidRPr="008817A7">
              <w:rPr>
                <w:rFonts w:ascii="Century Gothic" w:hAnsi="Century Gothic"/>
                <w:color w:val="231F20"/>
              </w:rPr>
              <w:t>) for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ideas.</w:t>
            </w:r>
          </w:p>
          <w:p w14:paraId="2C9AB3E6" w14:textId="28E4B862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-89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>Decide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where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and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when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to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visit.</w:t>
            </w:r>
            <w:r w:rsidRPr="008817A7">
              <w:rPr>
                <w:rFonts w:ascii="Century Gothic" w:hAnsi="Century Gothic"/>
                <w:b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List</w:t>
            </w:r>
            <w:r w:rsidRPr="008817A7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the</w:t>
            </w:r>
            <w:r w:rsidRPr="008817A7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market sites to visit (village market, assembly market, town wholesale market, retail market,</w:t>
            </w:r>
            <w:r w:rsidRPr="008817A7">
              <w:rPr>
                <w:rFonts w:ascii="Century Gothic" w:hAnsi="Century Gothic"/>
                <w:color w:val="231F20"/>
                <w:spacing w:val="-30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 xml:space="preserve">processing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factory, </w:t>
            </w:r>
            <w:r w:rsidRPr="008817A7">
              <w:rPr>
                <w:rFonts w:ascii="Century Gothic" w:hAnsi="Century Gothic"/>
                <w:color w:val="231F20"/>
              </w:rPr>
              <w:t>shop), and the best dates and times to visit them. Check</w:t>
            </w:r>
            <w:r w:rsidR="00B446BB">
              <w:rPr>
                <w:rFonts w:ascii="Century Gothic" w:hAnsi="Century Gothic"/>
                <w:color w:val="231F20"/>
              </w:rPr>
              <w:t xml:space="preserve"> the results of the market map</w:t>
            </w:r>
            <w:r w:rsidRPr="008817A7">
              <w:rPr>
                <w:rFonts w:ascii="Century Gothic" w:hAnsi="Century Gothic"/>
                <w:color w:val="231F20"/>
              </w:rPr>
              <w:t xml:space="preserve">ping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exercise </w:t>
            </w:r>
            <w:r w:rsidRPr="008817A7">
              <w:rPr>
                <w:rFonts w:ascii="Century Gothic" w:hAnsi="Century Gothic"/>
                <w:color w:val="231F20"/>
              </w:rPr>
              <w:t>for</w:t>
            </w:r>
            <w:r w:rsidRPr="008817A7">
              <w:rPr>
                <w:rFonts w:ascii="Century Gothic" w:hAnsi="Century Gothic"/>
                <w:color w:val="231F20"/>
                <w:spacing w:val="8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ideas.</w:t>
            </w:r>
          </w:p>
          <w:p w14:paraId="45F43E05" w14:textId="71B3075B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-89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 xml:space="preserve">Plan the number of interviews in each market. </w:t>
            </w:r>
            <w:r w:rsidRPr="008817A7">
              <w:rPr>
                <w:rFonts w:ascii="Century Gothic" w:hAnsi="Century Gothic"/>
                <w:color w:val="231F20"/>
              </w:rPr>
              <w:t xml:space="preserve">Plan to interview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several </w:t>
            </w:r>
            <w:r w:rsidRPr="008817A7">
              <w:rPr>
                <w:rFonts w:ascii="Century Gothic" w:hAnsi="Century Gothic"/>
                <w:color w:val="231F20"/>
              </w:rPr>
              <w:t>traders or buyers individually so you can compare their answers. Pairs of team members can conduct interviews, with one person asking questions and the other taking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notes.</w:t>
            </w:r>
          </w:p>
          <w:p w14:paraId="45FC19E3" w14:textId="65C4F440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1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>Prepare</w:t>
            </w:r>
            <w:r w:rsidRPr="008817A7">
              <w:rPr>
                <w:rFonts w:ascii="Century Gothic" w:hAnsi="Century Gothic"/>
                <w:b/>
                <w:color w:val="231F20"/>
                <w:spacing w:val="-25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a</w:t>
            </w:r>
            <w:r w:rsidRPr="008817A7">
              <w:rPr>
                <w:rFonts w:ascii="Century Gothic" w:hAnsi="Century Gothic"/>
                <w:b/>
                <w:color w:val="231F20"/>
                <w:spacing w:val="-25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questionnaire</w:t>
            </w:r>
            <w:r w:rsidRPr="008817A7">
              <w:rPr>
                <w:rFonts w:ascii="Century Gothic" w:hAnsi="Century Gothic"/>
                <w:b/>
                <w:color w:val="231F20"/>
                <w:spacing w:val="-25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or</w:t>
            </w:r>
            <w:r w:rsidRPr="008817A7">
              <w:rPr>
                <w:rFonts w:ascii="Century Gothic" w:hAnsi="Century Gothic"/>
                <w:b/>
                <w:color w:val="231F20"/>
                <w:spacing w:val="-25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checklist,</w:t>
            </w:r>
            <w:r w:rsidRPr="008817A7">
              <w:rPr>
                <w:rFonts w:ascii="Century Gothic" w:hAnsi="Century Gothic"/>
                <w:b/>
                <w:color w:val="231F20"/>
                <w:spacing w:val="-25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based</w:t>
            </w:r>
            <w:r w:rsidRPr="008817A7">
              <w:rPr>
                <w:rFonts w:ascii="Century Gothic" w:hAnsi="Century Gothic"/>
                <w:color w:val="231F20"/>
                <w:spacing w:val="-20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on the types of information you want to collect.</w:t>
            </w:r>
            <w:r w:rsidRPr="008817A7">
              <w:rPr>
                <w:rFonts w:ascii="Century Gothic" w:hAnsi="Century Gothic"/>
                <w:color w:val="231F20"/>
                <w:spacing w:val="-19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 xml:space="preserve">See </w:t>
            </w:r>
            <w:r w:rsidRPr="008817A7">
              <w:rPr>
                <w:rFonts w:ascii="Century Gothic" w:hAnsi="Century Gothic"/>
                <w:color w:val="231F20"/>
                <w:spacing w:val="-5"/>
              </w:rPr>
              <w:t xml:space="preserve">Table </w:t>
            </w:r>
            <w:r w:rsidRPr="008817A7">
              <w:rPr>
                <w:rFonts w:ascii="Century Gothic" w:hAnsi="Century Gothic"/>
                <w:color w:val="231F20"/>
              </w:rPr>
              <w:t xml:space="preserve">19 for an example. </w:t>
            </w:r>
            <w:r w:rsidRPr="008817A7">
              <w:rPr>
                <w:rFonts w:ascii="Century Gothic" w:hAnsi="Century Gothic"/>
                <w:color w:val="231F20"/>
                <w:spacing w:val="-7"/>
              </w:rPr>
              <w:t xml:space="preserve">You </w:t>
            </w:r>
            <w:r w:rsidRPr="008817A7">
              <w:rPr>
                <w:rFonts w:ascii="Century Gothic" w:hAnsi="Century Gothic"/>
                <w:color w:val="231F20"/>
              </w:rPr>
              <w:t xml:space="preserve">can plan to ask all these </w:t>
            </w:r>
            <w:r w:rsidRPr="008817A7">
              <w:rPr>
                <w:rFonts w:ascii="Century Gothic" w:hAnsi="Century Gothic"/>
                <w:color w:val="231F20"/>
              </w:rPr>
              <w:lastRenderedPageBreak/>
              <w:t>questions, or just the most essential items (</w:t>
            </w:r>
            <w:r w:rsidR="00B446BB">
              <w:rPr>
                <w:rFonts w:ascii="Century Gothic" w:hAnsi="Century Gothic"/>
                <w:color w:val="231F20"/>
              </w:rPr>
              <w:t>starred</w:t>
            </w:r>
            <w:r w:rsidRPr="008817A7">
              <w:rPr>
                <w:rFonts w:ascii="Century Gothic" w:hAnsi="Century Gothic"/>
                <w:color w:val="231F20"/>
              </w:rPr>
              <w:t xml:space="preserve"> in the table). Adapt the questionnaire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by </w:t>
            </w:r>
            <w:r w:rsidRPr="008817A7">
              <w:rPr>
                <w:rFonts w:ascii="Century Gothic" w:hAnsi="Century Gothic"/>
                <w:color w:val="231F20"/>
              </w:rPr>
              <w:t xml:space="preserve">adding or </w:t>
            </w:r>
            <w:r w:rsidR="00B446BB">
              <w:rPr>
                <w:rFonts w:ascii="Century Gothic" w:hAnsi="Century Gothic"/>
                <w:color w:val="231F20"/>
              </w:rPr>
              <w:t>removing</w:t>
            </w:r>
            <w:r w:rsidRPr="008817A7">
              <w:rPr>
                <w:rFonts w:ascii="Century Gothic" w:hAnsi="Century Gothic"/>
                <w:color w:val="231F20"/>
              </w:rPr>
              <w:t xml:space="preserve"> questions to suit your own needs.</w:t>
            </w:r>
          </w:p>
          <w:p w14:paraId="7379EBA9" w14:textId="77777777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1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>Prepare</w:t>
            </w:r>
            <w:r w:rsidRPr="008817A7">
              <w:rPr>
                <w:rFonts w:ascii="Century Gothic" w:hAnsi="Century Gothic"/>
                <w:b/>
                <w:color w:val="231F20"/>
                <w:spacing w:val="-26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an</w:t>
            </w:r>
            <w:r w:rsidRPr="008817A7">
              <w:rPr>
                <w:rFonts w:ascii="Century Gothic" w:hAnsi="Century Gothic"/>
                <w:b/>
                <w:color w:val="231F20"/>
                <w:spacing w:val="-26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introduction</w:t>
            </w:r>
            <w:r w:rsidRPr="008817A7">
              <w:rPr>
                <w:rFonts w:ascii="Century Gothic" w:hAnsi="Century Gothic"/>
                <w:b/>
                <w:color w:val="231F20"/>
                <w:spacing w:val="-26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explaining</w:t>
            </w:r>
            <w:r w:rsidRPr="008817A7">
              <w:rPr>
                <w:rFonts w:ascii="Century Gothic" w:hAnsi="Century Gothic"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why</w:t>
            </w:r>
            <w:r w:rsidRPr="008817A7">
              <w:rPr>
                <w:rFonts w:ascii="Century Gothic" w:hAnsi="Century Gothic"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you</w:t>
            </w:r>
            <w:r w:rsidRPr="008817A7">
              <w:rPr>
                <w:rFonts w:ascii="Century Gothic" w:hAnsi="Century Gothic"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are doing the</w:t>
            </w:r>
            <w:r w:rsidRPr="008817A7">
              <w:rPr>
                <w:rFonts w:ascii="Century Gothic" w:hAnsi="Century Gothic"/>
                <w:color w:val="231F20"/>
                <w:spacing w:val="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  <w:spacing w:val="-4"/>
              </w:rPr>
              <w:t>survey.</w:t>
            </w:r>
          </w:p>
          <w:p w14:paraId="27529633" w14:textId="42AE2DE3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-89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>Rehearse.</w:t>
            </w:r>
            <w:r w:rsidRPr="008817A7">
              <w:rPr>
                <w:rFonts w:ascii="Century Gothic" w:hAnsi="Century Gothic"/>
                <w:b/>
                <w:color w:val="231F20"/>
                <w:spacing w:val="-17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Discuss</w:t>
            </w:r>
            <w:r w:rsidRPr="008817A7">
              <w:rPr>
                <w:rFonts w:ascii="Century Gothic" w:hAnsi="Century Gothic"/>
                <w:color w:val="231F20"/>
                <w:spacing w:val="-1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the</w:t>
            </w:r>
            <w:r w:rsidRPr="008817A7">
              <w:rPr>
                <w:rFonts w:ascii="Century Gothic" w:hAnsi="Century Gothic"/>
                <w:color w:val="231F20"/>
                <w:spacing w:val="-1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interview</w:t>
            </w:r>
            <w:r w:rsidRPr="008817A7">
              <w:rPr>
                <w:rFonts w:ascii="Century Gothic" w:hAnsi="Century Gothic"/>
                <w:color w:val="231F20"/>
                <w:spacing w:val="-1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procedure</w:t>
            </w:r>
            <w:r w:rsidRPr="008817A7">
              <w:rPr>
                <w:rFonts w:ascii="Century Gothic" w:hAnsi="Century Gothic"/>
                <w:color w:val="231F20"/>
                <w:spacing w:val="-13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with the team, and rehearse it with different farmers playing the roles of interviewer and</w:t>
            </w:r>
            <w:r w:rsidR="00B446BB">
              <w:rPr>
                <w:rFonts w:ascii="Century Gothic" w:hAnsi="Century Gothic"/>
                <w:color w:val="231F20"/>
                <w:spacing w:val="-36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interviewee.</w:t>
            </w:r>
          </w:p>
          <w:p w14:paraId="2658FA45" w14:textId="5F049057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after="120" w:line="240" w:lineRule="auto"/>
              <w:ind w:left="346" w:right="-89" w:hanging="346"/>
              <w:jc w:val="left"/>
              <w:rPr>
                <w:rFonts w:ascii="Century Gothic" w:hAnsi="Century Gothic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>Arrange</w:t>
            </w:r>
            <w:r w:rsidRPr="008817A7">
              <w:rPr>
                <w:rFonts w:ascii="Century Gothic" w:hAnsi="Century Gothic"/>
                <w:b/>
                <w:color w:val="231F20"/>
                <w:spacing w:val="-23"/>
              </w:rPr>
              <w:t xml:space="preserve"> </w:t>
            </w:r>
            <w:r w:rsidRPr="008817A7">
              <w:rPr>
                <w:rFonts w:ascii="Century Gothic" w:hAnsi="Century Gothic"/>
                <w:b/>
                <w:color w:val="231F20"/>
              </w:rPr>
              <w:t>interviews.</w:t>
            </w:r>
            <w:r w:rsidRPr="008817A7">
              <w:rPr>
                <w:rFonts w:ascii="Century Gothic" w:hAnsi="Century Gothic"/>
                <w:b/>
                <w:color w:val="231F20"/>
                <w:spacing w:val="-23"/>
              </w:rPr>
              <w:t xml:space="preserve"> </w:t>
            </w:r>
            <w:r w:rsidR="00B446BB">
              <w:rPr>
                <w:rFonts w:ascii="Century Gothic" w:hAnsi="Century Gothic"/>
                <w:color w:val="231F20"/>
              </w:rPr>
              <w:t>I</w:t>
            </w:r>
            <w:r w:rsidRPr="008817A7">
              <w:rPr>
                <w:rFonts w:ascii="Century Gothic" w:hAnsi="Century Gothic"/>
                <w:color w:val="231F20"/>
              </w:rPr>
              <w:t>f</w:t>
            </w:r>
            <w:r w:rsidRPr="008817A7">
              <w:rPr>
                <w:rFonts w:ascii="Century Gothic" w:hAnsi="Century Gothic"/>
                <w:color w:val="231F20"/>
                <w:spacing w:val="-18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>necessary,</w:t>
            </w:r>
            <w:r w:rsidRPr="008817A7">
              <w:rPr>
                <w:rFonts w:ascii="Century Gothic" w:hAnsi="Century Gothic"/>
                <w:color w:val="231F20"/>
                <w:spacing w:val="-18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contact</w:t>
            </w:r>
            <w:r w:rsidRPr="008817A7">
              <w:rPr>
                <w:rFonts w:ascii="Century Gothic" w:hAnsi="Century Gothic"/>
                <w:color w:val="231F20"/>
                <w:spacing w:val="-18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the people you want to interview beforehand to arrange a suitable</w:t>
            </w:r>
            <w:r w:rsidRPr="008817A7">
              <w:rPr>
                <w:rFonts w:ascii="Century Gothic" w:hAnsi="Century Gothic"/>
                <w:color w:val="231F20"/>
                <w:spacing w:val="-7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time.</w:t>
            </w:r>
          </w:p>
          <w:p w14:paraId="50B8F75B" w14:textId="57205C83" w:rsidR="008817A7" w:rsidRPr="008817A7" w:rsidRDefault="008817A7" w:rsidP="00B446BB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346" w:right="-89" w:hanging="346"/>
              <w:jc w:val="left"/>
              <w:rPr>
                <w:sz w:val="18"/>
              </w:rPr>
            </w:pPr>
            <w:r w:rsidRPr="008817A7">
              <w:rPr>
                <w:rFonts w:ascii="Century Gothic" w:hAnsi="Century Gothic"/>
                <w:b/>
                <w:color w:val="231F20"/>
              </w:rPr>
              <w:t xml:space="preserve">Arrange transport. </w:t>
            </w:r>
            <w:r w:rsidR="00B446BB">
              <w:rPr>
                <w:rFonts w:ascii="Century Gothic" w:hAnsi="Century Gothic"/>
                <w:color w:val="231F20"/>
              </w:rPr>
              <w:t>I</w:t>
            </w:r>
            <w:r w:rsidRPr="008817A7">
              <w:rPr>
                <w:rFonts w:ascii="Century Gothic" w:hAnsi="Century Gothic"/>
                <w:color w:val="231F20"/>
              </w:rPr>
              <w:t xml:space="preserve">f the market is a long </w:t>
            </w:r>
            <w:r w:rsidRPr="008817A7">
              <w:rPr>
                <w:rFonts w:ascii="Century Gothic" w:hAnsi="Century Gothic"/>
                <w:color w:val="231F20"/>
                <w:spacing w:val="-3"/>
              </w:rPr>
              <w:t xml:space="preserve">way </w:t>
            </w:r>
            <w:r w:rsidRPr="008817A7">
              <w:rPr>
                <w:rFonts w:ascii="Century Gothic" w:hAnsi="Century Gothic"/>
                <w:color w:val="231F20"/>
                <w:spacing w:val="-6"/>
              </w:rPr>
              <w:t xml:space="preserve">away, </w:t>
            </w:r>
            <w:r w:rsidRPr="008817A7">
              <w:rPr>
                <w:rFonts w:ascii="Century Gothic" w:hAnsi="Century Gothic"/>
                <w:color w:val="231F20"/>
              </w:rPr>
              <w:t>you may also need to arrange for the</w:t>
            </w:r>
            <w:r w:rsidRPr="008817A7">
              <w:rPr>
                <w:rFonts w:ascii="Century Gothic" w:hAnsi="Century Gothic"/>
                <w:color w:val="231F20"/>
                <w:spacing w:val="-15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team to stay</w:t>
            </w:r>
            <w:r w:rsidRPr="008817A7">
              <w:rPr>
                <w:rFonts w:ascii="Century Gothic" w:hAnsi="Century Gothic"/>
                <w:color w:val="231F20"/>
                <w:spacing w:val="-21"/>
              </w:rPr>
              <w:t xml:space="preserve"> </w:t>
            </w:r>
            <w:r w:rsidRPr="008817A7">
              <w:rPr>
                <w:rFonts w:ascii="Century Gothic" w:hAnsi="Century Gothic"/>
                <w:color w:val="231F20"/>
              </w:rPr>
              <w:t>overnight.</w:t>
            </w:r>
          </w:p>
        </w:tc>
      </w:tr>
    </w:tbl>
    <w:p w14:paraId="757C1989" w14:textId="4A630D43" w:rsidR="003C176B" w:rsidRDefault="008817A7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8817A7">
        <w:rPr>
          <w:rFonts w:ascii="Century Gothic" w:hAnsi="Century Gothic"/>
          <w:i/>
          <w:sz w:val="18"/>
          <w:szCs w:val="18"/>
        </w:rPr>
        <w:lastRenderedPageBreak/>
        <w:t>A market survey is an important way for farmers to gather information about the markets for their products. A simple market survey focuses on a single product in one market. A more complex survey may cover several products in several different markets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55009469" w14:textId="77777777" w:rsidR="008817A7" w:rsidRDefault="008817A7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7049E0BC" w14:textId="368F9930" w:rsidR="00B446BB" w:rsidRPr="00B446BB" w:rsidRDefault="00B446BB" w:rsidP="00B446BB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  <w:b/>
        </w:rPr>
        <w:t>Visit the market</w:t>
      </w:r>
      <w:r w:rsidRPr="00B446BB">
        <w:rPr>
          <w:rFonts w:ascii="Century Gothic" w:eastAsia="Century Gothic" w:hAnsi="Century Gothic" w:cs="Times New Roman"/>
        </w:rPr>
        <w:t xml:space="preserve"> with the team of farmers. Make contact with any market officials, to tell them what you are</w:t>
      </w:r>
      <w:r>
        <w:rPr>
          <w:rFonts w:ascii="Century Gothic" w:eastAsia="Century Gothic" w:hAnsi="Century Gothic" w:cs="Times New Roman"/>
        </w:rPr>
        <w:t xml:space="preserve"> planning to do in the market. I</w:t>
      </w:r>
      <w:r w:rsidRPr="00B446BB">
        <w:rPr>
          <w:rFonts w:ascii="Century Gothic" w:eastAsia="Century Gothic" w:hAnsi="Century Gothic" w:cs="Times New Roman"/>
        </w:rPr>
        <w:t>f the place is unfamiliar, walk through it to find out where your products are traded and who the team might interview.</w:t>
      </w:r>
    </w:p>
    <w:p w14:paraId="3264C671" w14:textId="35705AF2" w:rsidR="00B446BB" w:rsidRDefault="00B446BB" w:rsidP="00B446BB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  <w:b/>
        </w:rPr>
        <w:t>Conduct interviews</w:t>
      </w:r>
      <w:r w:rsidRPr="00B446BB">
        <w:rPr>
          <w:rFonts w:ascii="Century Gothic" w:eastAsia="Century Gothic" w:hAnsi="Century Gothic" w:cs="Times New Roman"/>
        </w:rPr>
        <w:t>. Approach the person you want to interview</w:t>
      </w:r>
      <w:r>
        <w:rPr>
          <w:rFonts w:ascii="Century Gothic" w:eastAsia="Century Gothic" w:hAnsi="Century Gothic" w:cs="Times New Roman"/>
        </w:rPr>
        <w:t>, introduce yourselves, and ex-</w:t>
      </w:r>
      <w:r w:rsidRPr="00B446BB">
        <w:rPr>
          <w:rFonts w:ascii="Century Gothic" w:eastAsia="Century Gothic" w:hAnsi="Century Gothic" w:cs="Times New Roman"/>
        </w:rPr>
        <w:t xml:space="preserve">plain why you want to talk to him or her. Follow the interview plan you have worked out, and make sure you collect the information you need. </w:t>
      </w:r>
      <w:r>
        <w:rPr>
          <w:rFonts w:ascii="Century Gothic" w:eastAsia="Century Gothic" w:hAnsi="Century Gothic" w:cs="Times New Roman"/>
        </w:rPr>
        <w:t>Make sure to</w:t>
      </w:r>
      <w:r w:rsidRPr="00B446BB">
        <w:rPr>
          <w:rFonts w:ascii="Century Gothic" w:eastAsia="Century Gothic" w:hAnsi="Century Gothic" w:cs="Times New Roman"/>
        </w:rPr>
        <w:t xml:space="preserve"> explore interesting topics that you had</w:t>
      </w:r>
      <w:r>
        <w:rPr>
          <w:rFonts w:ascii="Century Gothic" w:eastAsia="Century Gothic" w:hAnsi="Century Gothic" w:cs="Times New Roman"/>
        </w:rPr>
        <w:t xml:space="preserve"> not anticipated.</w:t>
      </w:r>
    </w:p>
    <w:p w14:paraId="5B0F72D5" w14:textId="0D5054A2" w:rsidR="00B446BB" w:rsidRPr="00B446BB" w:rsidRDefault="00B446BB" w:rsidP="00B446BB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 xml:space="preserve">At the end of the </w:t>
      </w:r>
      <w:r>
        <w:rPr>
          <w:rFonts w:ascii="Century Gothic" w:eastAsia="Century Gothic" w:hAnsi="Century Gothic" w:cs="Times New Roman"/>
        </w:rPr>
        <w:t>interview, thank the interview</w:t>
      </w:r>
      <w:r w:rsidRPr="00B446BB">
        <w:rPr>
          <w:rFonts w:ascii="Century Gothic" w:eastAsia="Century Gothic" w:hAnsi="Century Gothic" w:cs="Times New Roman"/>
        </w:rPr>
        <w:t>ee for their time and information. Make sure your notes are in order before going to interview the next person.</w:t>
      </w:r>
    </w:p>
    <w:p w14:paraId="7AB53D27" w14:textId="77777777" w:rsidR="00B446BB" w:rsidRPr="00B446BB" w:rsidRDefault="00B446BB" w:rsidP="00B446BB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Afterwards, collate the information you have collected so you can analyze it and present it (see Exercise 7c).</w:t>
      </w:r>
    </w:p>
    <w:p w14:paraId="1490815F" w14:textId="77777777" w:rsidR="00245226" w:rsidRPr="00245226" w:rsidRDefault="00245226" w:rsidP="00245226">
      <w:pPr>
        <w:pStyle w:val="ListParagraph"/>
        <w:spacing w:after="120" w:line="240" w:lineRule="auto"/>
        <w:ind w:left="360"/>
        <w:rPr>
          <w:rFonts w:ascii="Century Gothic" w:eastAsia="Century Gothic" w:hAnsi="Century Gothic" w:cs="Times New Roman"/>
        </w:rPr>
      </w:pPr>
    </w:p>
    <w:p w14:paraId="1FA91AEC" w14:textId="344679BF" w:rsidR="007D701C" w:rsidRDefault="007D701C" w:rsidP="007D701C">
      <w:pPr>
        <w:spacing w:after="12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QUESTIONS TO STIMULATE DISCUSSION:</w:t>
      </w:r>
    </w:p>
    <w:p w14:paraId="72F6A914" w14:textId="77777777" w:rsidR="00B446BB" w:rsidRPr="00B446BB" w:rsidRDefault="00B446BB" w:rsidP="00B446BB">
      <w:pPr>
        <w:numPr>
          <w:ilvl w:val="0"/>
          <w:numId w:val="14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What do we need to know about the product and how it is marketed? What do we know already? What information do we need to check?</w:t>
      </w:r>
    </w:p>
    <w:p w14:paraId="7BC15195" w14:textId="77777777" w:rsidR="00B446BB" w:rsidRPr="00B446BB" w:rsidRDefault="00B446BB" w:rsidP="00B446BB">
      <w:pPr>
        <w:numPr>
          <w:ilvl w:val="0"/>
          <w:numId w:val="14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How many people should we interview? What types of people – traders, managers, transporters, processors, consumers…?</w:t>
      </w:r>
    </w:p>
    <w:p w14:paraId="4263C1EE" w14:textId="7C016352" w:rsidR="00B446BB" w:rsidRDefault="00B446BB" w:rsidP="00B446BB">
      <w:pPr>
        <w:numPr>
          <w:ilvl w:val="0"/>
          <w:numId w:val="14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What is the best way to approach people we want to interview? Should we take notes during the interview, or immediately afterwards?</w:t>
      </w:r>
    </w:p>
    <w:p w14:paraId="5C4C2B43" w14:textId="674FA8A5" w:rsidR="00B446BB" w:rsidRPr="00B446BB" w:rsidRDefault="00B446BB" w:rsidP="00B446BB">
      <w:pPr>
        <w:numPr>
          <w:ilvl w:val="0"/>
          <w:numId w:val="14"/>
        </w:num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What kind of information might be sensitive or difficult to get ahold of? Can we find out this information from any other sources?</w:t>
      </w:r>
    </w:p>
    <w:p w14:paraId="553DB9DF" w14:textId="3C108EAE" w:rsidR="00085CE1" w:rsidRDefault="00085CE1" w:rsidP="00085CE1">
      <w:pPr>
        <w:spacing w:after="120" w:line="240" w:lineRule="auto"/>
        <w:rPr>
          <w:rFonts w:ascii="Century Gothic" w:eastAsia="Century Gothic" w:hAnsi="Century Gothic" w:cs="Times New Roman"/>
        </w:rPr>
      </w:pPr>
    </w:p>
    <w:p w14:paraId="48043677" w14:textId="32ADD48F" w:rsidR="00085CE1" w:rsidRPr="00085CE1" w:rsidRDefault="00085CE1" w:rsidP="00085CE1">
      <w:pPr>
        <w:spacing w:after="120" w:line="240" w:lineRule="auto"/>
        <w:rPr>
          <w:rFonts w:ascii="Century Gothic" w:eastAsia="Century Gothic" w:hAnsi="Century Gothic" w:cs="Times New Roman"/>
          <w:i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lastRenderedPageBreak/>
        <w:t>NOTES</w:t>
      </w:r>
    </w:p>
    <w:p w14:paraId="6E593439" w14:textId="536E712C" w:rsidR="00B446BB" w:rsidRPr="00B446BB" w:rsidRDefault="00B446BB" w:rsidP="00B446BB">
      <w:pPr>
        <w:spacing w:before="110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Some of the questions (e.g., about prices) may be sensitive, and interviewees may be reluctant to answer or give accurate responses. During an interview, start of</w:t>
      </w:r>
      <w:r>
        <w:rPr>
          <w:rFonts w:ascii="Century Gothic" w:eastAsia="Century Gothic" w:hAnsi="Century Gothic" w:cs="Times New Roman"/>
        </w:rPr>
        <w:t xml:space="preserve">f with non-sensitive questions, </w:t>
      </w:r>
      <w:r w:rsidRPr="00B446BB">
        <w:rPr>
          <w:rFonts w:ascii="Century Gothic" w:eastAsia="Century Gothic" w:hAnsi="Century Gothic" w:cs="Times New Roman"/>
        </w:rPr>
        <w:t>then move on to the more difficult questions later. Ask about prices towards the end of your interview.</w:t>
      </w:r>
    </w:p>
    <w:p w14:paraId="6F355C53" w14:textId="77777777" w:rsidR="00B446BB" w:rsidRPr="00B446BB" w:rsidRDefault="00B446BB" w:rsidP="00B446BB">
      <w:pPr>
        <w:spacing w:before="110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Be sure that the person you are interviewing has time (if not, arrange to come back at a better time). Do not take more than 15–20 minutes with each person. Stop asking questions when the person is dealing with customers.</w:t>
      </w:r>
    </w:p>
    <w:p w14:paraId="6D23D276" w14:textId="77777777" w:rsidR="00B446BB" w:rsidRPr="00B446BB" w:rsidRDefault="00B446BB" w:rsidP="00B446BB">
      <w:pPr>
        <w:spacing w:before="110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Always thank the person you have interviewed for their time at the end of the interview.</w:t>
      </w:r>
    </w:p>
    <w:p w14:paraId="623E8DEA" w14:textId="08AC7D8E" w:rsidR="00085CE1" w:rsidRDefault="00B446BB" w:rsidP="00B446BB">
      <w:pPr>
        <w:spacing w:before="110"/>
        <w:rPr>
          <w:rFonts w:ascii="Century Gothic" w:eastAsia="Century Gothic" w:hAnsi="Century Gothic" w:cs="Times New Roman"/>
        </w:rPr>
      </w:pPr>
      <w:r w:rsidRPr="00B446BB">
        <w:rPr>
          <w:rFonts w:ascii="Century Gothic" w:eastAsia="Century Gothic" w:hAnsi="Century Gothic" w:cs="Times New Roman"/>
        </w:rPr>
        <w:t>Adapt the intervie</w:t>
      </w:r>
      <w:r>
        <w:rPr>
          <w:rFonts w:ascii="Century Gothic" w:eastAsia="Century Gothic" w:hAnsi="Century Gothic" w:cs="Times New Roman"/>
        </w:rPr>
        <w:t xml:space="preserve">w guide or questionnaire (Table </w:t>
      </w:r>
      <w:r w:rsidRPr="00B446BB">
        <w:rPr>
          <w:rFonts w:ascii="Century Gothic" w:eastAsia="Century Gothic" w:hAnsi="Century Gothic" w:cs="Times New Roman"/>
        </w:rPr>
        <w:t xml:space="preserve">19) as necessary. The survey team can ask all of these questions for each product, or only the most important questions (marked </w:t>
      </w:r>
      <w:commentRangeStart w:id="2"/>
      <w:r w:rsidRPr="00B446BB">
        <w:rPr>
          <w:rFonts w:ascii="Century Gothic" w:eastAsia="Century Gothic" w:hAnsi="Century Gothic" w:cs="Times New Roman"/>
        </w:rPr>
        <w:t>with</w:t>
      </w:r>
      <w:commentRangeEnd w:id="2"/>
      <w:r w:rsidR="00F72BB3">
        <w:rPr>
          <w:rStyle w:val="CommentReference"/>
        </w:rPr>
        <w:commentReference w:id="2"/>
      </w:r>
      <w:r w:rsidRPr="00B446BB">
        <w:rPr>
          <w:rFonts w:ascii="Century Gothic" w:eastAsia="Century Gothic" w:hAnsi="Century Gothic" w:cs="Times New Roman"/>
        </w:rPr>
        <w:t xml:space="preserve"> *).</w:t>
      </w:r>
    </w:p>
    <w:p w14:paraId="5C596C61" w14:textId="6D9F9D20" w:rsidR="00D70639" w:rsidRDefault="00D70639" w:rsidP="00B446BB">
      <w:pPr>
        <w:spacing w:before="110"/>
        <w:rPr>
          <w:rFonts w:ascii="Century Gothic" w:eastAsia="Century Gothic" w:hAnsi="Century Gothic" w:cs="Times New Roman"/>
        </w:rPr>
      </w:pPr>
    </w:p>
    <w:p w14:paraId="215F766C" w14:textId="77777777" w:rsidR="00D70639" w:rsidRDefault="00D70639" w:rsidP="00D70639">
      <w:pPr>
        <w:pStyle w:val="BodyText"/>
        <w:spacing w:before="1"/>
        <w:ind w:left="100"/>
        <w:rPr>
          <w:rFonts w:ascii="Gotham Medium"/>
        </w:rPr>
      </w:pPr>
      <w:r>
        <w:rPr>
          <w:rFonts w:ascii="Gotham Medium"/>
          <w:color w:val="00B18F"/>
        </w:rPr>
        <w:t>TABLE 19. EXAMPLE OF A QUESTIONNAIRE FOR A MARKET SURVEY</w:t>
      </w:r>
    </w:p>
    <w:p w14:paraId="664ED1B8" w14:textId="77777777" w:rsidR="00D70639" w:rsidRDefault="00D70639" w:rsidP="00D70639">
      <w:pPr>
        <w:pStyle w:val="BodyText"/>
        <w:spacing w:before="2"/>
        <w:rPr>
          <w:rFonts w:ascii="Gotham Medium"/>
          <w:sz w:val="8"/>
        </w:rPr>
      </w:pPr>
    </w:p>
    <w:tbl>
      <w:tblPr>
        <w:tblW w:w="0" w:type="auto"/>
        <w:tblInd w:w="10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418"/>
        <w:gridCol w:w="5341"/>
      </w:tblGrid>
      <w:tr w:rsidR="00D70639" w14:paraId="5FDEFCF7" w14:textId="77777777" w:rsidTr="00A2383E">
        <w:trPr>
          <w:trHeight w:hRule="exact" w:val="680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61D1D928" w14:textId="77777777" w:rsidR="00D70639" w:rsidRDefault="00D70639" w:rsidP="00A2383E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14:paraId="4A84B34A" w14:textId="77777777" w:rsidR="00D70639" w:rsidRDefault="00D70639" w:rsidP="00A2383E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THE INTERVIEW</w:t>
            </w:r>
          </w:p>
        </w:tc>
      </w:tr>
      <w:tr w:rsidR="00D70639" w14:paraId="78A9141F" w14:textId="77777777" w:rsidTr="00A2383E">
        <w:trPr>
          <w:trHeight w:hRule="exact" w:val="680"/>
        </w:trPr>
        <w:tc>
          <w:tcPr>
            <w:tcW w:w="4096" w:type="dxa"/>
            <w:tcBorders>
              <w:top w:val="nil"/>
              <w:right w:val="nil"/>
            </w:tcBorders>
            <w:shd w:val="clear" w:color="auto" w:fill="D2EBE3"/>
          </w:tcPr>
          <w:p w14:paraId="089B7CD4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50109679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Place, date</w:t>
            </w:r>
          </w:p>
        </w:tc>
        <w:tc>
          <w:tcPr>
            <w:tcW w:w="418" w:type="dxa"/>
            <w:tcBorders>
              <w:top w:val="nil"/>
              <w:left w:val="nil"/>
            </w:tcBorders>
            <w:shd w:val="clear" w:color="auto" w:fill="D2EBE3"/>
          </w:tcPr>
          <w:p w14:paraId="27698869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16A2DF91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  <w:tcBorders>
              <w:top w:val="nil"/>
            </w:tcBorders>
          </w:tcPr>
          <w:p w14:paraId="016772BB" w14:textId="77777777" w:rsidR="00D70639" w:rsidRDefault="00D70639" w:rsidP="00A2383E"/>
        </w:tc>
      </w:tr>
      <w:tr w:rsidR="00D70639" w14:paraId="5AE23CD0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0975DF34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0A00892A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Type of product (e.g., maize)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519AB75F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37798A4F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4CBBC786" w14:textId="77777777" w:rsidR="00D70639" w:rsidRDefault="00D70639" w:rsidP="00A2383E"/>
        </w:tc>
      </w:tr>
      <w:tr w:rsidR="00D70639" w14:paraId="6050BD07" w14:textId="77777777" w:rsidTr="00A2383E">
        <w:trPr>
          <w:trHeight w:hRule="exact" w:val="680"/>
        </w:trPr>
        <w:tc>
          <w:tcPr>
            <w:tcW w:w="4096" w:type="dxa"/>
            <w:tcBorders>
              <w:bottom w:val="nil"/>
              <w:right w:val="nil"/>
            </w:tcBorders>
            <w:shd w:val="clear" w:color="auto" w:fill="D2EBE3"/>
          </w:tcPr>
          <w:p w14:paraId="3443EF4D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2D401A7E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Interviewer(s)</w:t>
            </w:r>
          </w:p>
        </w:tc>
        <w:tc>
          <w:tcPr>
            <w:tcW w:w="418" w:type="dxa"/>
            <w:tcBorders>
              <w:left w:val="nil"/>
              <w:bottom w:val="nil"/>
            </w:tcBorders>
            <w:shd w:val="clear" w:color="auto" w:fill="D2EBE3"/>
          </w:tcPr>
          <w:p w14:paraId="0F450C1F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66EECB83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  <w:tcBorders>
              <w:bottom w:val="nil"/>
            </w:tcBorders>
          </w:tcPr>
          <w:p w14:paraId="72026104" w14:textId="77777777" w:rsidR="00D70639" w:rsidRDefault="00D70639" w:rsidP="00A2383E"/>
        </w:tc>
      </w:tr>
      <w:tr w:rsidR="00D70639" w14:paraId="323FF16D" w14:textId="77777777" w:rsidTr="00A2383E">
        <w:trPr>
          <w:trHeight w:hRule="exact" w:val="680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1470A903" w14:textId="77777777" w:rsidR="00D70639" w:rsidRDefault="00D70639" w:rsidP="00A2383E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14:paraId="4110880B" w14:textId="77777777" w:rsidR="00D70639" w:rsidRDefault="00D70639" w:rsidP="00A2383E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PERSON INTERVIEWED</w:t>
            </w:r>
          </w:p>
        </w:tc>
      </w:tr>
      <w:tr w:rsidR="00D70639" w14:paraId="04FCB6EC" w14:textId="77777777" w:rsidTr="00A2383E">
        <w:trPr>
          <w:trHeight w:hRule="exact" w:val="680"/>
        </w:trPr>
        <w:tc>
          <w:tcPr>
            <w:tcW w:w="4096" w:type="dxa"/>
            <w:tcBorders>
              <w:top w:val="nil"/>
              <w:right w:val="nil"/>
            </w:tcBorders>
            <w:shd w:val="clear" w:color="auto" w:fill="D2EBE3"/>
          </w:tcPr>
          <w:p w14:paraId="5A1DBDDC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420983E7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Name</w:t>
            </w:r>
          </w:p>
        </w:tc>
        <w:tc>
          <w:tcPr>
            <w:tcW w:w="418" w:type="dxa"/>
            <w:tcBorders>
              <w:top w:val="nil"/>
              <w:left w:val="nil"/>
            </w:tcBorders>
            <w:shd w:val="clear" w:color="auto" w:fill="D2EBE3"/>
          </w:tcPr>
          <w:p w14:paraId="02160CBD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22F35DA4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  <w:tcBorders>
              <w:top w:val="nil"/>
            </w:tcBorders>
          </w:tcPr>
          <w:p w14:paraId="6D5C3225" w14:textId="77777777" w:rsidR="00D70639" w:rsidRDefault="00D70639" w:rsidP="00A2383E"/>
        </w:tc>
      </w:tr>
      <w:tr w:rsidR="00D70639" w14:paraId="09C93865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6E022A6A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64220490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Type of activity in chain (e.g., trader)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0816036C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4F8E0A6B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17328FF4" w14:textId="77777777" w:rsidR="00D70639" w:rsidRDefault="00D70639" w:rsidP="00A2383E"/>
        </w:tc>
      </w:tr>
      <w:tr w:rsidR="00D70639" w14:paraId="54388CCD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07852960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1A910193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Position, name of company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47F612A2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4635AD76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144C7531" w14:textId="77777777" w:rsidR="00D70639" w:rsidRDefault="00D70639" w:rsidP="00A2383E"/>
        </w:tc>
      </w:tr>
      <w:tr w:rsidR="00D70639" w14:paraId="29C6AC43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187E7090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45B100DB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Phone number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327AA268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25B5493F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36C7CB15" w14:textId="77777777" w:rsidR="00D70639" w:rsidRDefault="00D70639" w:rsidP="00A2383E"/>
        </w:tc>
      </w:tr>
      <w:tr w:rsidR="00D70639" w14:paraId="328BA800" w14:textId="77777777" w:rsidTr="00A2383E">
        <w:trPr>
          <w:trHeight w:hRule="exact" w:val="680"/>
        </w:trPr>
        <w:tc>
          <w:tcPr>
            <w:tcW w:w="4513" w:type="dxa"/>
            <w:gridSpan w:val="2"/>
            <w:tcBorders>
              <w:bottom w:val="nil"/>
            </w:tcBorders>
            <w:shd w:val="clear" w:color="auto" w:fill="D2EBE3"/>
          </w:tcPr>
          <w:p w14:paraId="45CB52B1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24302DAA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Address</w:t>
            </w:r>
          </w:p>
        </w:tc>
        <w:tc>
          <w:tcPr>
            <w:tcW w:w="5341" w:type="dxa"/>
            <w:tcBorders>
              <w:bottom w:val="nil"/>
            </w:tcBorders>
          </w:tcPr>
          <w:p w14:paraId="675492AB" w14:textId="77777777" w:rsidR="00D70639" w:rsidRDefault="00D70639" w:rsidP="00A2383E"/>
        </w:tc>
      </w:tr>
      <w:tr w:rsidR="00D70639" w14:paraId="5023B0EF" w14:textId="77777777" w:rsidTr="00A2383E">
        <w:trPr>
          <w:trHeight w:hRule="exact" w:val="680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32B8E7D6" w14:textId="77777777" w:rsidR="00D70639" w:rsidRDefault="00D70639" w:rsidP="00A2383E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14:paraId="7AA2BC6E" w14:textId="77777777" w:rsidR="00D70639" w:rsidRDefault="00D70639" w:rsidP="00A2383E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PURCHASES OF PRODUCT X</w:t>
            </w:r>
          </w:p>
        </w:tc>
      </w:tr>
      <w:tr w:rsidR="00D70639" w14:paraId="66D2EE42" w14:textId="77777777" w:rsidTr="00A2383E">
        <w:trPr>
          <w:trHeight w:hRule="exact" w:val="680"/>
        </w:trPr>
        <w:tc>
          <w:tcPr>
            <w:tcW w:w="4096" w:type="dxa"/>
            <w:tcBorders>
              <w:top w:val="nil"/>
              <w:right w:val="nil"/>
            </w:tcBorders>
            <w:shd w:val="clear" w:color="auto" w:fill="D2EBE3"/>
          </w:tcPr>
          <w:p w14:paraId="0447AD19" w14:textId="77777777" w:rsidR="00D70639" w:rsidRDefault="00D70639" w:rsidP="00A2383E">
            <w:pPr>
              <w:pStyle w:val="TableParagraph"/>
              <w:spacing w:before="150" w:line="249" w:lineRule="auto"/>
              <w:ind w:right="18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How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much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product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X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buy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all</w:t>
            </w:r>
            <w:r>
              <w:rPr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each day?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week?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Each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year?</w:t>
            </w:r>
          </w:p>
        </w:tc>
        <w:tc>
          <w:tcPr>
            <w:tcW w:w="418" w:type="dxa"/>
            <w:tcBorders>
              <w:top w:val="nil"/>
              <w:left w:val="nil"/>
            </w:tcBorders>
            <w:shd w:val="clear" w:color="auto" w:fill="D2EBE3"/>
          </w:tcPr>
          <w:p w14:paraId="4CC85D9D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3DBC3F74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  <w:tcBorders>
              <w:top w:val="nil"/>
            </w:tcBorders>
          </w:tcPr>
          <w:p w14:paraId="79DB22CC" w14:textId="77777777" w:rsidR="00D70639" w:rsidRDefault="00D70639" w:rsidP="00A2383E"/>
        </w:tc>
      </w:tr>
      <w:tr w:rsidR="00D70639" w14:paraId="6484A2B8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450B4772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5CC0C8B6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How often do you buy product X?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6AE0E853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513D9BCE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438F1E27" w14:textId="77777777" w:rsidR="00D70639" w:rsidRDefault="00D70639" w:rsidP="00A2383E"/>
        </w:tc>
      </w:tr>
      <w:tr w:rsidR="00D70639" w14:paraId="09E8D69B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4F6363E7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32FC86CF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Who do you buy from?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1CCC90A3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6ED58418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1039867B" w14:textId="77777777" w:rsidR="00D70639" w:rsidRDefault="00D70639" w:rsidP="00A2383E"/>
        </w:tc>
      </w:tr>
      <w:tr w:rsidR="00D70639" w14:paraId="0ECF18E8" w14:textId="77777777" w:rsidTr="00A2383E">
        <w:trPr>
          <w:trHeight w:hRule="exact" w:val="680"/>
        </w:trPr>
        <w:tc>
          <w:tcPr>
            <w:tcW w:w="4513" w:type="dxa"/>
            <w:gridSpan w:val="2"/>
            <w:tcBorders>
              <w:bottom w:val="nil"/>
            </w:tcBorders>
            <w:shd w:val="clear" w:color="auto" w:fill="D2EBE3"/>
          </w:tcPr>
          <w:p w14:paraId="447DBB72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268CD4AA" w14:textId="77777777" w:rsidR="00D70639" w:rsidRDefault="00D70639" w:rsidP="00A2383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What is your main source of product X?</w:t>
            </w:r>
          </w:p>
        </w:tc>
        <w:tc>
          <w:tcPr>
            <w:tcW w:w="5341" w:type="dxa"/>
            <w:tcBorders>
              <w:bottom w:val="nil"/>
            </w:tcBorders>
          </w:tcPr>
          <w:p w14:paraId="03C745D8" w14:textId="77777777" w:rsidR="00D70639" w:rsidRDefault="00D70639" w:rsidP="00A2383E"/>
        </w:tc>
      </w:tr>
      <w:tr w:rsidR="00D70639" w14:paraId="5F09FF28" w14:textId="77777777" w:rsidTr="00A2383E">
        <w:trPr>
          <w:trHeight w:hRule="exact" w:val="680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39FB40EB" w14:textId="77777777" w:rsidR="00D70639" w:rsidRDefault="00D70639" w:rsidP="00A2383E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14:paraId="76F63988" w14:textId="77777777" w:rsidR="00D70639" w:rsidRDefault="00D70639" w:rsidP="00A2383E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TERMS OF PURCHASE</w:t>
            </w:r>
          </w:p>
        </w:tc>
      </w:tr>
      <w:tr w:rsidR="00D70639" w14:paraId="44923452" w14:textId="77777777" w:rsidTr="00A2383E">
        <w:trPr>
          <w:trHeight w:hRule="exact" w:val="680"/>
        </w:trPr>
        <w:tc>
          <w:tcPr>
            <w:tcW w:w="4096" w:type="dxa"/>
            <w:tcBorders>
              <w:top w:val="nil"/>
              <w:right w:val="nil"/>
            </w:tcBorders>
            <w:shd w:val="clear" w:color="auto" w:fill="D2EBE3"/>
          </w:tcPr>
          <w:p w14:paraId="1D8E78FA" w14:textId="77777777" w:rsidR="00D70639" w:rsidRDefault="00D70639" w:rsidP="00A2383E">
            <w:pPr>
              <w:pStyle w:val="TableParagraph"/>
              <w:spacing w:before="150" w:line="249" w:lineRule="auto"/>
              <w:ind w:right="18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is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the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smallest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amount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the</w:t>
            </w:r>
            <w:r>
              <w:rPr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product that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would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buy?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largest</w:t>
            </w:r>
            <w:r>
              <w:rPr>
                <w:b/>
                <w:color w:val="231F20"/>
                <w:spacing w:val="-25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amount?</w:t>
            </w:r>
          </w:p>
        </w:tc>
        <w:tc>
          <w:tcPr>
            <w:tcW w:w="418" w:type="dxa"/>
            <w:tcBorders>
              <w:top w:val="nil"/>
              <w:left w:val="nil"/>
            </w:tcBorders>
            <w:shd w:val="clear" w:color="auto" w:fill="D2EBE3"/>
          </w:tcPr>
          <w:p w14:paraId="7DC3C152" w14:textId="77777777" w:rsidR="00D70639" w:rsidRDefault="00D70639" w:rsidP="00A2383E">
            <w:pPr>
              <w:pStyle w:val="TableParagraph"/>
              <w:spacing w:before="10"/>
              <w:rPr>
                <w:rFonts w:ascii="Gotham Medium"/>
                <w:sz w:val="20"/>
              </w:rPr>
            </w:pPr>
          </w:p>
          <w:p w14:paraId="59DC50F6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  <w:tcBorders>
              <w:top w:val="nil"/>
            </w:tcBorders>
          </w:tcPr>
          <w:p w14:paraId="741AD60A" w14:textId="77777777" w:rsidR="00D70639" w:rsidRDefault="00D70639" w:rsidP="00A2383E"/>
        </w:tc>
      </w:tr>
      <w:tr w:rsidR="00D70639" w14:paraId="30E12B01" w14:textId="77777777" w:rsidTr="00A2383E">
        <w:trPr>
          <w:trHeight w:hRule="exact" w:val="688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37EDFCD7" w14:textId="77777777" w:rsidR="00D70639" w:rsidRDefault="00D70639" w:rsidP="00A2383E">
            <w:pPr>
              <w:pStyle w:val="TableParagraph"/>
              <w:spacing w:line="249" w:lineRule="auto"/>
              <w:ind w:right="37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varieties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the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product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</w:t>
            </w:r>
            <w:r>
              <w:rPr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 xml:space="preserve">need? </w:t>
            </w:r>
            <w:r>
              <w:rPr>
                <w:b/>
                <w:color w:val="231F20"/>
                <w:sz w:val="16"/>
              </w:rPr>
              <w:t xml:space="preserve">How old or ripe? What size? What </w:t>
            </w:r>
            <w:r>
              <w:rPr>
                <w:b/>
                <w:color w:val="231F20"/>
                <w:spacing w:val="2"/>
                <w:sz w:val="16"/>
              </w:rPr>
              <w:t xml:space="preserve">quality </w:t>
            </w:r>
            <w:r>
              <w:rPr>
                <w:b/>
                <w:color w:val="231F20"/>
                <w:sz w:val="16"/>
              </w:rPr>
              <w:t>grade?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40098FC9" w14:textId="77777777" w:rsidR="00D70639" w:rsidRDefault="00D70639" w:rsidP="00A2383E">
            <w:pPr>
              <w:pStyle w:val="TableParagraph"/>
              <w:spacing w:before="9"/>
              <w:rPr>
                <w:rFonts w:ascii="Gotham Medium"/>
                <w:sz w:val="20"/>
              </w:rPr>
            </w:pPr>
          </w:p>
          <w:p w14:paraId="49DDD707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5E8F0C8B" w14:textId="77777777" w:rsidR="00D70639" w:rsidRDefault="00D70639" w:rsidP="00A2383E"/>
        </w:tc>
      </w:tr>
      <w:tr w:rsidR="00D70639" w14:paraId="0BE7A1D5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493B9E87" w14:textId="77777777" w:rsidR="00D70639" w:rsidRDefault="00D70639" w:rsidP="00A2383E">
            <w:pPr>
              <w:pStyle w:val="TableParagraph"/>
              <w:spacing w:before="145" w:line="249" w:lineRule="auto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How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want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sellers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package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the product?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0F3D80BB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458037B0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62E525CA" w14:textId="77777777" w:rsidR="00D70639" w:rsidRDefault="00D70639" w:rsidP="00A2383E"/>
        </w:tc>
      </w:tr>
      <w:tr w:rsidR="00D70639" w14:paraId="6643C0C9" w14:textId="77777777" w:rsidTr="00A2383E">
        <w:trPr>
          <w:trHeight w:hRule="exact" w:val="688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50382DFD" w14:textId="77777777" w:rsidR="00D70639" w:rsidRDefault="00D70639" w:rsidP="00A2383E">
            <w:pPr>
              <w:pStyle w:val="TableParagraph"/>
              <w:spacing w:line="249" w:lineRule="auto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are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your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terms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payment?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(e.g.,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full</w:t>
            </w:r>
            <w:r>
              <w:rPr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or </w:t>
            </w:r>
            <w:r>
              <w:rPr>
                <w:b/>
                <w:color w:val="231F20"/>
                <w:spacing w:val="2"/>
                <w:sz w:val="16"/>
              </w:rPr>
              <w:t>partial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payment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delivery,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payment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pacing w:val="2"/>
                <w:sz w:val="16"/>
              </w:rPr>
              <w:t>after</w:t>
            </w:r>
            <w:r>
              <w:rPr>
                <w:b/>
                <w:color w:val="231F20"/>
                <w:spacing w:val="-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 delay,</w:t>
            </w:r>
            <w:r>
              <w:rPr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provision</w:t>
            </w:r>
            <w:r>
              <w:rPr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credit)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164912F0" w14:textId="77777777" w:rsidR="00D70639" w:rsidRDefault="00D70639" w:rsidP="00A2383E">
            <w:pPr>
              <w:pStyle w:val="TableParagraph"/>
              <w:spacing w:before="9"/>
              <w:rPr>
                <w:rFonts w:ascii="Gotham Medium"/>
                <w:sz w:val="20"/>
              </w:rPr>
            </w:pPr>
          </w:p>
          <w:p w14:paraId="0C68345E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14ADAFF3" w14:textId="77777777" w:rsidR="00D70639" w:rsidRDefault="00D70639" w:rsidP="00A2383E"/>
        </w:tc>
      </w:tr>
      <w:tr w:rsidR="00D70639" w14:paraId="69840166" w14:textId="77777777" w:rsidTr="00A2383E">
        <w:trPr>
          <w:trHeight w:hRule="exact" w:val="680"/>
        </w:trPr>
        <w:tc>
          <w:tcPr>
            <w:tcW w:w="4096" w:type="dxa"/>
            <w:tcBorders>
              <w:right w:val="nil"/>
            </w:tcBorders>
            <w:shd w:val="clear" w:color="auto" w:fill="D2EBE3"/>
          </w:tcPr>
          <w:p w14:paraId="5047D21C" w14:textId="77777777" w:rsidR="00D70639" w:rsidRDefault="00D70639" w:rsidP="00A2383E">
            <w:pPr>
              <w:pStyle w:val="TableParagraph"/>
              <w:spacing w:before="145" w:line="249" w:lineRule="auto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Would you be </w:t>
            </w:r>
            <w:r>
              <w:rPr>
                <w:b/>
                <w:color w:val="231F20"/>
                <w:spacing w:val="2"/>
                <w:sz w:val="16"/>
              </w:rPr>
              <w:t xml:space="preserve">interested </w:t>
            </w:r>
            <w:r>
              <w:rPr>
                <w:b/>
                <w:color w:val="231F20"/>
                <w:sz w:val="16"/>
              </w:rPr>
              <w:t xml:space="preserve">in buying from a </w:t>
            </w:r>
            <w:r>
              <w:rPr>
                <w:b/>
                <w:color w:val="231F20"/>
                <w:spacing w:val="2"/>
                <w:sz w:val="16"/>
              </w:rPr>
              <w:t>farmers’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group?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amounts?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price?</w:t>
            </w:r>
          </w:p>
        </w:tc>
        <w:tc>
          <w:tcPr>
            <w:tcW w:w="418" w:type="dxa"/>
            <w:tcBorders>
              <w:left w:val="nil"/>
            </w:tcBorders>
            <w:shd w:val="clear" w:color="auto" w:fill="D2EBE3"/>
          </w:tcPr>
          <w:p w14:paraId="6E545602" w14:textId="77777777" w:rsidR="00D70639" w:rsidRDefault="00D70639" w:rsidP="00A2383E">
            <w:pPr>
              <w:pStyle w:val="TableParagraph"/>
              <w:spacing w:before="5"/>
              <w:rPr>
                <w:rFonts w:ascii="Gotham Medium"/>
                <w:sz w:val="20"/>
              </w:rPr>
            </w:pPr>
          </w:p>
          <w:p w14:paraId="347482C3" w14:textId="77777777" w:rsidR="00D70639" w:rsidRDefault="00D70639" w:rsidP="00A238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color w:val="231F20"/>
                <w:w w:val="94"/>
                <w:sz w:val="16"/>
              </w:rPr>
              <w:t>*</w:t>
            </w:r>
          </w:p>
        </w:tc>
        <w:tc>
          <w:tcPr>
            <w:tcW w:w="5341" w:type="dxa"/>
          </w:tcPr>
          <w:p w14:paraId="74C94C60" w14:textId="77777777" w:rsidR="00D70639" w:rsidRDefault="00D70639" w:rsidP="00A2383E"/>
        </w:tc>
      </w:tr>
    </w:tbl>
    <w:p w14:paraId="1F5BD74D" w14:textId="4508CC5B" w:rsidR="00D70639" w:rsidRDefault="00D70639" w:rsidP="00B446BB">
      <w:pPr>
        <w:spacing w:before="110"/>
        <w:rPr>
          <w:rFonts w:ascii="Century Gothic" w:eastAsia="Century Gothic" w:hAnsi="Century Gothic" w:cs="Times New Roman"/>
        </w:rPr>
      </w:pPr>
    </w:p>
    <w:tbl>
      <w:tblPr>
        <w:tblW w:w="5000" w:type="pct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5073"/>
      </w:tblGrid>
      <w:tr w:rsidR="00D70639" w:rsidRPr="00D70639" w14:paraId="66070370" w14:textId="77777777" w:rsidTr="00D70639">
        <w:trPr>
          <w:trHeight w:hRule="exact" w:val="6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0844E43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0"/>
              </w:rPr>
            </w:pPr>
          </w:p>
          <w:p w14:paraId="55F2FDFF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otham Bold" w:eastAsia="Gotham Bold" w:hAnsi="Gotham Bold" w:cs="Gotham Bold"/>
                <w:b/>
                <w:sz w:val="18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PRICES</w:t>
            </w:r>
          </w:p>
        </w:tc>
      </w:tr>
      <w:tr w:rsidR="00D70639" w:rsidRPr="00D70639" w14:paraId="0835F561" w14:textId="77777777" w:rsidTr="00D70639">
        <w:trPr>
          <w:trHeight w:hRule="exact" w:val="680"/>
        </w:trPr>
        <w:tc>
          <w:tcPr>
            <w:tcW w:w="2290" w:type="pct"/>
            <w:tcBorders>
              <w:top w:val="nil"/>
            </w:tcBorders>
            <w:shd w:val="clear" w:color="auto" w:fill="D2EBE3"/>
          </w:tcPr>
          <w:p w14:paraId="361BDDCB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6618831E" w14:textId="77777777" w:rsidR="00D70639" w:rsidRPr="00D70639" w:rsidRDefault="00D70639" w:rsidP="00D70639">
            <w:pPr>
              <w:widowControl w:val="0"/>
              <w:tabs>
                <w:tab w:val="left" w:pos="4185"/>
              </w:tabs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price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pay?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(per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kilogram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or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sack)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ab/>
              <w:t>*</w:t>
            </w:r>
          </w:p>
        </w:tc>
        <w:tc>
          <w:tcPr>
            <w:tcW w:w="2710" w:type="pct"/>
            <w:tcBorders>
              <w:top w:val="nil"/>
            </w:tcBorders>
          </w:tcPr>
          <w:p w14:paraId="556B15F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25A42130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1913458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870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How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does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price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change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from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season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to season?</w:t>
            </w:r>
          </w:p>
        </w:tc>
        <w:tc>
          <w:tcPr>
            <w:tcW w:w="2710" w:type="pct"/>
          </w:tcPr>
          <w:p w14:paraId="135E59B5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086BA9B2" w14:textId="77777777" w:rsidTr="00D70639">
        <w:trPr>
          <w:trHeight w:hRule="exact" w:val="680"/>
        </w:trPr>
        <w:tc>
          <w:tcPr>
            <w:tcW w:w="2290" w:type="pct"/>
            <w:tcBorders>
              <w:bottom w:val="nil"/>
            </w:tcBorders>
            <w:shd w:val="clear" w:color="auto" w:fill="D2EBE3"/>
          </w:tcPr>
          <w:p w14:paraId="2499FD44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541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prices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vary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for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different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varieties,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6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 xml:space="preserve">ripeness,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size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3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or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3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class?</w:t>
            </w:r>
          </w:p>
        </w:tc>
        <w:tc>
          <w:tcPr>
            <w:tcW w:w="2710" w:type="pct"/>
            <w:tcBorders>
              <w:bottom w:val="nil"/>
            </w:tcBorders>
          </w:tcPr>
          <w:p w14:paraId="4295D07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7293577C" w14:textId="77777777" w:rsidTr="00D70639">
        <w:trPr>
          <w:trHeight w:hRule="exact" w:val="6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2559CF2F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0"/>
              </w:rPr>
            </w:pPr>
          </w:p>
          <w:p w14:paraId="016DF66D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otham Bold" w:eastAsia="Gotham Bold" w:hAnsi="Gotham Bold" w:cs="Gotham Bold"/>
                <w:b/>
                <w:sz w:val="18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THE VALUE CHAIN</w:t>
            </w:r>
          </w:p>
        </w:tc>
      </w:tr>
      <w:tr w:rsidR="00D70639" w:rsidRPr="00D70639" w14:paraId="67F798E1" w14:textId="77777777" w:rsidTr="00D70639">
        <w:trPr>
          <w:trHeight w:hRule="exact" w:val="680"/>
        </w:trPr>
        <w:tc>
          <w:tcPr>
            <w:tcW w:w="2290" w:type="pct"/>
            <w:tcBorders>
              <w:top w:val="nil"/>
            </w:tcBorders>
            <w:shd w:val="clear" w:color="auto" w:fill="D2EBE3"/>
          </w:tcPr>
          <w:p w14:paraId="1990307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50" w:after="0" w:line="249" w:lineRule="auto"/>
              <w:ind w:left="74" w:right="488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with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product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after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buy it?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4"/>
                <w:sz w:val="16"/>
              </w:rPr>
              <w:t>E.g.,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sell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3"/>
                <w:sz w:val="16"/>
              </w:rPr>
              <w:t>it,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process,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package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3"/>
                <w:sz w:val="16"/>
              </w:rPr>
              <w:t>it,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2"/>
                <w:sz w:val="16"/>
              </w:rPr>
              <w:t xml:space="preserve"> </w:t>
            </w:r>
            <w:proofErr w:type="spellStart"/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etc</w:t>
            </w:r>
            <w:proofErr w:type="spellEnd"/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?</w:t>
            </w:r>
          </w:p>
        </w:tc>
        <w:tc>
          <w:tcPr>
            <w:tcW w:w="2710" w:type="pct"/>
            <w:tcBorders>
              <w:top w:val="nil"/>
            </w:tcBorders>
          </w:tcPr>
          <w:p w14:paraId="4BA0841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621E3E8D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20B0D09F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3A403848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 price do you sell at?</w:t>
            </w:r>
          </w:p>
        </w:tc>
        <w:tc>
          <w:tcPr>
            <w:tcW w:w="2710" w:type="pct"/>
          </w:tcPr>
          <w:p w14:paraId="4CBBF7CD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2466E152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3D528136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2133D43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 are your main marketing costs?</w:t>
            </w:r>
          </w:p>
        </w:tc>
        <w:tc>
          <w:tcPr>
            <w:tcW w:w="2710" w:type="pct"/>
          </w:tcPr>
          <w:p w14:paraId="5C618637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05A80D92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19DECB80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1331B6A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Who do you sell it to?</w:t>
            </w:r>
          </w:p>
        </w:tc>
        <w:tc>
          <w:tcPr>
            <w:tcW w:w="2710" w:type="pct"/>
          </w:tcPr>
          <w:p w14:paraId="7538231D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315E6DB4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1B1D3B3C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4B76322E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 do they do with it?</w:t>
            </w:r>
          </w:p>
        </w:tc>
        <w:tc>
          <w:tcPr>
            <w:tcW w:w="2710" w:type="pct"/>
          </w:tcPr>
          <w:p w14:paraId="106FF03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795273FE" w14:textId="77777777" w:rsidTr="00D70639">
        <w:trPr>
          <w:trHeight w:hRule="exact" w:val="680"/>
        </w:trPr>
        <w:tc>
          <w:tcPr>
            <w:tcW w:w="2290" w:type="pct"/>
            <w:tcBorders>
              <w:bottom w:val="nil"/>
            </w:tcBorders>
            <w:shd w:val="clear" w:color="auto" w:fill="D2EBE3"/>
          </w:tcPr>
          <w:p w14:paraId="0EA36D6F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2EA9E30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Who are the end users?</w:t>
            </w:r>
          </w:p>
        </w:tc>
        <w:tc>
          <w:tcPr>
            <w:tcW w:w="2710" w:type="pct"/>
            <w:tcBorders>
              <w:bottom w:val="nil"/>
            </w:tcBorders>
          </w:tcPr>
          <w:p w14:paraId="4677B47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51AE6C6C" w14:textId="77777777" w:rsidTr="00D70639">
        <w:trPr>
          <w:trHeight w:hRule="exact" w:val="6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6B38DDC4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0"/>
              </w:rPr>
            </w:pPr>
          </w:p>
          <w:p w14:paraId="7FA0AA3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otham Bold" w:eastAsia="Gotham Bold" w:hAnsi="Gotham Bold" w:cs="Gotham Bold"/>
                <w:b/>
                <w:sz w:val="18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THE MARKET FOR PRODUCT X</w:t>
            </w:r>
          </w:p>
        </w:tc>
      </w:tr>
      <w:tr w:rsidR="00D70639" w:rsidRPr="00D70639" w14:paraId="07E68E8F" w14:textId="77777777" w:rsidTr="00D70639">
        <w:trPr>
          <w:trHeight w:hRule="exact" w:val="688"/>
        </w:trPr>
        <w:tc>
          <w:tcPr>
            <w:tcW w:w="2290" w:type="pct"/>
            <w:tcBorders>
              <w:top w:val="nil"/>
            </w:tcBorders>
            <w:shd w:val="clear" w:color="auto" w:fill="D2EBE3"/>
          </w:tcPr>
          <w:p w14:paraId="2B825BD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54" w:after="0" w:line="249" w:lineRule="auto"/>
              <w:ind w:left="74" w:right="488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demand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for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product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growing,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stable,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9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or declining?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Are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sales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year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higher,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 xml:space="preserve">same,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or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lower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than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last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year?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Why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changes?</w:t>
            </w:r>
          </w:p>
        </w:tc>
        <w:tc>
          <w:tcPr>
            <w:tcW w:w="2710" w:type="pct"/>
            <w:tcBorders>
              <w:top w:val="nil"/>
            </w:tcBorders>
          </w:tcPr>
          <w:p w14:paraId="430A944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0F094F28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32F7AA9D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541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How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many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other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traders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are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there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like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1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 xml:space="preserve">in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w w:val="95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13"/>
                <w:w w:val="95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w w:val="95"/>
                <w:sz w:val="16"/>
              </w:rPr>
              <w:t>market?</w:t>
            </w:r>
          </w:p>
        </w:tc>
        <w:tc>
          <w:tcPr>
            <w:tcW w:w="2710" w:type="pct"/>
          </w:tcPr>
          <w:p w14:paraId="62591862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742C1FE9" w14:textId="77777777" w:rsidTr="00D70639">
        <w:trPr>
          <w:trHeight w:hRule="exact" w:val="688"/>
        </w:trPr>
        <w:tc>
          <w:tcPr>
            <w:tcW w:w="2290" w:type="pct"/>
            <w:shd w:val="clear" w:color="auto" w:fill="D2EBE3"/>
          </w:tcPr>
          <w:p w14:paraId="732E660E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9" w:after="0" w:line="249" w:lineRule="auto"/>
              <w:ind w:left="74" w:right="541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How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much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of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product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X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bought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and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sold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 xml:space="preserve">at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market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each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day?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peak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season?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7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 xml:space="preserve">In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low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season?</w:t>
            </w:r>
          </w:p>
        </w:tc>
        <w:tc>
          <w:tcPr>
            <w:tcW w:w="2710" w:type="pct"/>
          </w:tcPr>
          <w:p w14:paraId="560E0D96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3076584A" w14:textId="77777777" w:rsidTr="00D70639">
        <w:trPr>
          <w:trHeight w:hRule="exact" w:val="680"/>
        </w:trPr>
        <w:tc>
          <w:tcPr>
            <w:tcW w:w="2290" w:type="pct"/>
            <w:tcBorders>
              <w:bottom w:val="nil"/>
            </w:tcBorders>
            <w:shd w:val="clear" w:color="auto" w:fill="D2EBE3"/>
          </w:tcPr>
          <w:p w14:paraId="5BD1277A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863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largest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trader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this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market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 xml:space="preserve">for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w w:val="95"/>
                <w:sz w:val="16"/>
              </w:rPr>
              <w:t>product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10"/>
                <w:w w:val="95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w w:val="95"/>
                <w:sz w:val="16"/>
              </w:rPr>
              <w:t>X?</w:t>
            </w:r>
          </w:p>
        </w:tc>
        <w:tc>
          <w:tcPr>
            <w:tcW w:w="2710" w:type="pct"/>
            <w:tcBorders>
              <w:bottom w:val="nil"/>
            </w:tcBorders>
          </w:tcPr>
          <w:p w14:paraId="01E45AA7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44ECB2E3" w14:textId="77777777" w:rsidTr="00D70639">
        <w:trPr>
          <w:trHeight w:hRule="exact" w:val="6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4725DB6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0"/>
              </w:rPr>
            </w:pPr>
          </w:p>
          <w:p w14:paraId="125E40E8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otham Bold" w:eastAsia="Gotham Bold" w:hAnsi="Gotham Bold" w:cs="Gotham Bold"/>
                <w:b/>
                <w:sz w:val="18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FFFFFF"/>
                <w:w w:val="95"/>
                <w:sz w:val="18"/>
              </w:rPr>
              <w:t>OTHER PRODUCTS</w:t>
            </w:r>
          </w:p>
        </w:tc>
      </w:tr>
      <w:tr w:rsidR="00D70639" w:rsidRPr="00D70639" w14:paraId="7DEEB318" w14:textId="77777777" w:rsidTr="00D70639">
        <w:trPr>
          <w:trHeight w:hRule="exact" w:val="680"/>
        </w:trPr>
        <w:tc>
          <w:tcPr>
            <w:tcW w:w="2290" w:type="pct"/>
            <w:tcBorders>
              <w:top w:val="nil"/>
            </w:tcBorders>
            <w:shd w:val="clear" w:color="auto" w:fill="D2EBE3"/>
          </w:tcPr>
          <w:p w14:paraId="4797878E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1B382B4E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 products are in highest demand?</w:t>
            </w:r>
          </w:p>
        </w:tc>
        <w:tc>
          <w:tcPr>
            <w:tcW w:w="2710" w:type="pct"/>
            <w:tcBorders>
              <w:top w:val="nil"/>
            </w:tcBorders>
          </w:tcPr>
          <w:p w14:paraId="54E20535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21181677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49598EB0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Gotham Bold" w:hAnsi="Gotham Bold" w:cs="Gotham Bold"/>
                <w:sz w:val="21"/>
              </w:rPr>
            </w:pPr>
          </w:p>
          <w:p w14:paraId="0BC3D03B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 products are very scarce?</w:t>
            </w:r>
          </w:p>
        </w:tc>
        <w:tc>
          <w:tcPr>
            <w:tcW w:w="2710" w:type="pct"/>
          </w:tcPr>
          <w:p w14:paraId="72181630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6F276F90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3422A3C8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996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new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products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are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>being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sold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in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0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2"/>
                <w:sz w:val="16"/>
              </w:rPr>
              <w:t xml:space="preserve">this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market?</w:t>
            </w:r>
          </w:p>
        </w:tc>
        <w:tc>
          <w:tcPr>
            <w:tcW w:w="2710" w:type="pct"/>
          </w:tcPr>
          <w:p w14:paraId="2FF1ED40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70639" w:rsidRPr="00D70639" w14:paraId="3B42FE45" w14:textId="77777777" w:rsidTr="00D70639">
        <w:trPr>
          <w:trHeight w:hRule="exact" w:val="680"/>
        </w:trPr>
        <w:tc>
          <w:tcPr>
            <w:tcW w:w="2290" w:type="pct"/>
            <w:shd w:val="clear" w:color="auto" w:fill="D2EBE3"/>
          </w:tcPr>
          <w:p w14:paraId="56EFD3CF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before="145" w:after="0" w:line="249" w:lineRule="auto"/>
              <w:ind w:left="74" w:right="874"/>
              <w:rPr>
                <w:rFonts w:ascii="Gotham Bold" w:eastAsia="Gotham Bold" w:hAnsi="Gotham Bold" w:cs="Gotham Bold"/>
                <w:b/>
                <w:sz w:val="16"/>
              </w:rPr>
            </w:pP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What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would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you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advise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farmers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to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grow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18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to earn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more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pacing w:val="-24"/>
                <w:sz w:val="16"/>
              </w:rPr>
              <w:t xml:space="preserve"> </w:t>
            </w:r>
            <w:r w:rsidRPr="00D70639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money?</w:t>
            </w:r>
          </w:p>
        </w:tc>
        <w:tc>
          <w:tcPr>
            <w:tcW w:w="2710" w:type="pct"/>
          </w:tcPr>
          <w:p w14:paraId="499D86A3" w14:textId="77777777" w:rsidR="00D70639" w:rsidRPr="00D70639" w:rsidRDefault="00D70639" w:rsidP="00D70639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</w:tbl>
    <w:p w14:paraId="7D9487AA" w14:textId="77777777" w:rsidR="00D70639" w:rsidRPr="00B446BB" w:rsidRDefault="00D70639" w:rsidP="00B446BB">
      <w:pPr>
        <w:spacing w:before="110"/>
        <w:rPr>
          <w:rFonts w:ascii="Century Gothic" w:eastAsia="Century Gothic" w:hAnsi="Century Gothic" w:cs="Times New Roman"/>
        </w:rPr>
      </w:pPr>
    </w:p>
    <w:sectPr w:rsidR="00D70639" w:rsidRPr="00B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1T11:39:00Z" w:initials="MH">
    <w:p w14:paraId="3CFD08F8" w14:textId="3624F86F" w:rsidR="00FF53F7" w:rsidRDefault="00FF53F7">
      <w:pPr>
        <w:pStyle w:val="CommentText"/>
      </w:pPr>
      <w:r>
        <w:rPr>
          <w:rStyle w:val="CommentReference"/>
        </w:rPr>
        <w:annotationRef/>
      </w:r>
      <w:r>
        <w:t>The timeline should not include analysis or discussion, because that is part of the following exercise.</w:t>
      </w:r>
    </w:p>
  </w:comment>
  <w:comment w:id="2" w:author="Mara, Hillary" w:date="2017-08-11T11:29:00Z" w:initials="MH">
    <w:p w14:paraId="23D6634A" w14:textId="7367F214" w:rsidR="00F72BB3" w:rsidRDefault="00F72BB3">
      <w:pPr>
        <w:pStyle w:val="CommentText"/>
      </w:pPr>
      <w:r>
        <w:rPr>
          <w:rStyle w:val="CommentReference"/>
        </w:rPr>
        <w:annotationRef/>
      </w:r>
      <w:r>
        <w:t>Note somewhere that the sample survey here is most relevant for traders. Needs to be adapted for consumers, transporters,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FD08F8" w15:done="0"/>
  <w15:commentEx w15:paraId="23D663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2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6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8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9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0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43DF7"/>
    <w:rsid w:val="001C3C38"/>
    <w:rsid w:val="001C6636"/>
    <w:rsid w:val="002063E7"/>
    <w:rsid w:val="002137E6"/>
    <w:rsid w:val="002206A5"/>
    <w:rsid w:val="00234D74"/>
    <w:rsid w:val="00245226"/>
    <w:rsid w:val="0025421B"/>
    <w:rsid w:val="002C5584"/>
    <w:rsid w:val="002E38C6"/>
    <w:rsid w:val="0031326B"/>
    <w:rsid w:val="003355F3"/>
    <w:rsid w:val="003A70A3"/>
    <w:rsid w:val="003C176B"/>
    <w:rsid w:val="003D3B53"/>
    <w:rsid w:val="003D7BFE"/>
    <w:rsid w:val="003F5F49"/>
    <w:rsid w:val="00404729"/>
    <w:rsid w:val="00421C6A"/>
    <w:rsid w:val="00443236"/>
    <w:rsid w:val="004469CF"/>
    <w:rsid w:val="00452E3E"/>
    <w:rsid w:val="00464F22"/>
    <w:rsid w:val="004662EE"/>
    <w:rsid w:val="00487385"/>
    <w:rsid w:val="004B7EF0"/>
    <w:rsid w:val="004C2DA0"/>
    <w:rsid w:val="0052040E"/>
    <w:rsid w:val="00542672"/>
    <w:rsid w:val="00560182"/>
    <w:rsid w:val="005633BA"/>
    <w:rsid w:val="0056662C"/>
    <w:rsid w:val="0057381E"/>
    <w:rsid w:val="005E4478"/>
    <w:rsid w:val="0060341F"/>
    <w:rsid w:val="006106B1"/>
    <w:rsid w:val="006153FC"/>
    <w:rsid w:val="00634CAE"/>
    <w:rsid w:val="0065212B"/>
    <w:rsid w:val="00652CF5"/>
    <w:rsid w:val="006605B4"/>
    <w:rsid w:val="00692CDA"/>
    <w:rsid w:val="006A2BD8"/>
    <w:rsid w:val="006B21BB"/>
    <w:rsid w:val="006C57A3"/>
    <w:rsid w:val="006D1DBF"/>
    <w:rsid w:val="006E6FA1"/>
    <w:rsid w:val="007206C4"/>
    <w:rsid w:val="00744CBD"/>
    <w:rsid w:val="00755882"/>
    <w:rsid w:val="007D701C"/>
    <w:rsid w:val="007E0445"/>
    <w:rsid w:val="007F3DAD"/>
    <w:rsid w:val="007F5B9F"/>
    <w:rsid w:val="0080063C"/>
    <w:rsid w:val="008079D9"/>
    <w:rsid w:val="00813C63"/>
    <w:rsid w:val="00814462"/>
    <w:rsid w:val="00876782"/>
    <w:rsid w:val="008817A7"/>
    <w:rsid w:val="0088181C"/>
    <w:rsid w:val="008A0DD8"/>
    <w:rsid w:val="008A616C"/>
    <w:rsid w:val="008E3B3F"/>
    <w:rsid w:val="00922DE7"/>
    <w:rsid w:val="0092688E"/>
    <w:rsid w:val="00936A5F"/>
    <w:rsid w:val="009823E9"/>
    <w:rsid w:val="00993FA9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A34CA"/>
    <w:rsid w:val="00CA4C10"/>
    <w:rsid w:val="00D27FF1"/>
    <w:rsid w:val="00D4342E"/>
    <w:rsid w:val="00D70639"/>
    <w:rsid w:val="00D745C0"/>
    <w:rsid w:val="00D867A8"/>
    <w:rsid w:val="00DC5445"/>
    <w:rsid w:val="00DE0063"/>
    <w:rsid w:val="00DE0EF8"/>
    <w:rsid w:val="00E13545"/>
    <w:rsid w:val="00E47BF3"/>
    <w:rsid w:val="00E6510B"/>
    <w:rsid w:val="00EB04ED"/>
    <w:rsid w:val="00EB2431"/>
    <w:rsid w:val="00EC39CF"/>
    <w:rsid w:val="00EC63EC"/>
    <w:rsid w:val="00EC6B16"/>
    <w:rsid w:val="00F21D47"/>
    <w:rsid w:val="00F5559C"/>
    <w:rsid w:val="00F61537"/>
    <w:rsid w:val="00F652BD"/>
    <w:rsid w:val="00F67260"/>
    <w:rsid w:val="00F72BB3"/>
    <w:rsid w:val="00F7739D"/>
    <w:rsid w:val="00F8413C"/>
    <w:rsid w:val="00F9606C"/>
    <w:rsid w:val="00FB250C"/>
    <w:rsid w:val="00FC4CE0"/>
    <w:rsid w:val="00FC736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6</cp:revision>
  <dcterms:created xsi:type="dcterms:W3CDTF">2017-08-11T15:08:00Z</dcterms:created>
  <dcterms:modified xsi:type="dcterms:W3CDTF">2017-08-11T15:40:00Z</dcterms:modified>
</cp:coreProperties>
</file>