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913" w:rsidRPr="00EF3913" w:rsidRDefault="00EF3913" w:rsidP="0071064E">
      <w:pPr>
        <w:pStyle w:val="BodyText"/>
        <w:rPr>
          <w:b/>
          <w:color w:val="00B18F"/>
          <w:w w:val="115"/>
          <w:sz w:val="28"/>
        </w:rPr>
      </w:pPr>
      <w:r w:rsidRPr="007131DE">
        <w:rPr>
          <w:b/>
          <w:color w:val="00B18F"/>
          <w:w w:val="125"/>
          <w:sz w:val="28"/>
        </w:rPr>
        <w:t xml:space="preserve">EXERCISE </w:t>
      </w:r>
      <w:r>
        <w:rPr>
          <w:b/>
          <w:color w:val="00B18F"/>
          <w:w w:val="125"/>
          <w:sz w:val="28"/>
        </w:rPr>
        <w:t>5A</w:t>
      </w:r>
      <w:r w:rsidRPr="007131DE">
        <w:rPr>
          <w:b/>
          <w:color w:val="00B18F"/>
          <w:w w:val="115"/>
          <w:sz w:val="28"/>
        </w:rPr>
        <w:t xml:space="preserve">. </w:t>
      </w:r>
      <w:r w:rsidRPr="00EF3913">
        <w:rPr>
          <w:b/>
          <w:color w:val="00B18F"/>
          <w:w w:val="115"/>
          <w:sz w:val="28"/>
        </w:rPr>
        <w:t>COUNTING SOIL ANIMALS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4975"/>
      </w:tblGrid>
      <w:tr w:rsidR="00EF3913" w:rsidRPr="00F51496" w:rsidTr="00871921">
        <w:tc>
          <w:tcPr>
            <w:tcW w:w="9020" w:type="dxa"/>
            <w:gridSpan w:val="2"/>
          </w:tcPr>
          <w:p w:rsidR="00EF3913" w:rsidRPr="00F51496" w:rsidRDefault="00EF3913" w:rsidP="00A474E5">
            <w:pPr>
              <w:spacing w:after="160"/>
              <w:ind w:left="360" w:hanging="360"/>
              <w:contextualSpacing/>
              <w:rPr>
                <w:i/>
                <w:sz w:val="24"/>
              </w:rPr>
            </w:pPr>
            <w:r w:rsidRPr="00F51496">
              <w:rPr>
                <w:i/>
                <w:color w:val="00B18F"/>
                <w:w w:val="105"/>
                <w:sz w:val="24"/>
              </w:rPr>
              <w:t>OBJECTIVE</w:t>
            </w:r>
          </w:p>
          <w:p w:rsidR="00EF3913" w:rsidRPr="0034194F" w:rsidRDefault="00EF3913" w:rsidP="00A474E5">
            <w:pPr>
              <w:pStyle w:val="BodyText"/>
              <w:spacing w:after="160"/>
              <w:ind w:left="360" w:hanging="360"/>
              <w:contextualSpacing/>
              <w:rPr>
                <w:b/>
                <w:sz w:val="22"/>
                <w:szCs w:val="22"/>
              </w:rPr>
            </w:pPr>
            <w:r w:rsidRPr="0034194F">
              <w:rPr>
                <w:b/>
                <w:color w:val="231F20"/>
                <w:w w:val="110"/>
                <w:sz w:val="22"/>
                <w:szCs w:val="22"/>
              </w:rPr>
              <w:t>After this exercise the participants will</w:t>
            </w:r>
            <w:r>
              <w:rPr>
                <w:b/>
                <w:color w:val="231F20"/>
                <w:w w:val="110"/>
                <w:sz w:val="22"/>
                <w:szCs w:val="22"/>
              </w:rPr>
              <w:t xml:space="preserve"> be able to</w:t>
            </w:r>
            <w:r w:rsidRPr="0034194F">
              <w:rPr>
                <w:b/>
                <w:color w:val="231F20"/>
                <w:w w:val="110"/>
                <w:sz w:val="22"/>
                <w:szCs w:val="22"/>
              </w:rPr>
              <w:t>:</w:t>
            </w:r>
          </w:p>
          <w:p w:rsidR="00EF3913" w:rsidRPr="00EF3913" w:rsidRDefault="00EF3913" w:rsidP="00A474E5">
            <w:pPr>
              <w:pStyle w:val="ListParagraph"/>
              <w:numPr>
                <w:ilvl w:val="0"/>
                <w:numId w:val="3"/>
              </w:numPr>
              <w:spacing w:before="0" w:after="160"/>
              <w:ind w:left="360"/>
              <w:contextualSpacing/>
              <w:rPr>
                <w:color w:val="231F20"/>
                <w:w w:val="105"/>
              </w:rPr>
            </w:pPr>
            <w:r w:rsidRPr="00EF3913">
              <w:rPr>
                <w:color w:val="231F20"/>
                <w:w w:val="105"/>
              </w:rPr>
              <w:t>Measure the populat</w:t>
            </w:r>
            <w:r w:rsidR="00572744">
              <w:rPr>
                <w:color w:val="231F20"/>
                <w:w w:val="105"/>
              </w:rPr>
              <w:t>ion of soil animals in the top</w:t>
            </w:r>
            <w:r w:rsidRPr="00EF3913">
              <w:rPr>
                <w:color w:val="231F20"/>
                <w:w w:val="105"/>
              </w:rPr>
              <w:t>soil, a key indicator of soil health and its ability to produce crops.</w:t>
            </w:r>
          </w:p>
        </w:tc>
      </w:tr>
      <w:tr w:rsidR="00EF3913" w:rsidRPr="00F51496" w:rsidTr="00871921">
        <w:tc>
          <w:tcPr>
            <w:tcW w:w="4045" w:type="dxa"/>
          </w:tcPr>
          <w:p w:rsidR="00EF3913" w:rsidRPr="00F51496" w:rsidRDefault="00EF3913" w:rsidP="00A474E5">
            <w:pPr>
              <w:spacing w:after="160"/>
              <w:ind w:left="360" w:hanging="360"/>
              <w:contextualSpacing/>
              <w:rPr>
                <w:i/>
                <w:sz w:val="24"/>
              </w:rPr>
            </w:pPr>
            <w:r w:rsidRPr="00F51496">
              <w:rPr>
                <w:i/>
                <w:color w:val="00B18F"/>
                <w:sz w:val="24"/>
              </w:rPr>
              <w:t>EQUIPMENT NEEDED</w:t>
            </w:r>
          </w:p>
          <w:p w:rsidR="00EF3913" w:rsidRDefault="00EF3913" w:rsidP="00A474E5">
            <w:pPr>
              <w:pStyle w:val="ListParagraph"/>
              <w:numPr>
                <w:ilvl w:val="0"/>
                <w:numId w:val="4"/>
              </w:numPr>
              <w:tabs>
                <w:tab w:val="left" w:pos="1191"/>
              </w:tabs>
              <w:spacing w:before="0" w:after="160"/>
              <w:ind w:left="360"/>
              <w:contextualSpacing/>
            </w:pPr>
            <w:r>
              <w:t>Aluminum can or homemade square metal frame.</w:t>
            </w:r>
          </w:p>
          <w:p w:rsidR="00EF3913" w:rsidRDefault="00EF3913" w:rsidP="00A474E5">
            <w:pPr>
              <w:pStyle w:val="ListParagraph"/>
              <w:numPr>
                <w:ilvl w:val="0"/>
                <w:numId w:val="4"/>
              </w:numPr>
              <w:tabs>
                <w:tab w:val="left" w:pos="1191"/>
              </w:tabs>
              <w:spacing w:before="0" w:after="160"/>
              <w:ind w:left="360"/>
              <w:contextualSpacing/>
            </w:pPr>
            <w:r>
              <w:t>White or light colored cloth or sheet.</w:t>
            </w:r>
          </w:p>
          <w:p w:rsidR="00EF3913" w:rsidRPr="004105F7" w:rsidRDefault="00EF3913" w:rsidP="00A474E5">
            <w:pPr>
              <w:pStyle w:val="ListParagraph"/>
              <w:numPr>
                <w:ilvl w:val="0"/>
                <w:numId w:val="4"/>
              </w:numPr>
              <w:tabs>
                <w:tab w:val="left" w:pos="1191"/>
              </w:tabs>
              <w:spacing w:before="0" w:after="160"/>
              <w:ind w:left="360"/>
              <w:contextualSpacing/>
            </w:pPr>
            <w:r>
              <w:t>Instruments for cutting and digging (machete, cutlass or shovel).</w:t>
            </w:r>
          </w:p>
        </w:tc>
        <w:tc>
          <w:tcPr>
            <w:tcW w:w="4975" w:type="dxa"/>
          </w:tcPr>
          <w:p w:rsidR="00EF3913" w:rsidRPr="00F51496" w:rsidRDefault="00EF3913" w:rsidP="00A474E5">
            <w:pPr>
              <w:spacing w:after="160"/>
              <w:ind w:left="360" w:hanging="360"/>
              <w:contextualSpacing/>
              <w:rPr>
                <w:i/>
                <w:sz w:val="24"/>
              </w:rPr>
            </w:pPr>
            <w:r w:rsidRPr="00F51496">
              <w:rPr>
                <w:i/>
                <w:color w:val="00B18F"/>
                <w:sz w:val="24"/>
              </w:rPr>
              <w:t>EXPECTED OUTPUTS</w:t>
            </w:r>
          </w:p>
          <w:p w:rsidR="00EF3913" w:rsidRPr="00EF3913" w:rsidRDefault="00EF3913" w:rsidP="00A474E5">
            <w:pPr>
              <w:pStyle w:val="ListParagraph"/>
              <w:numPr>
                <w:ilvl w:val="0"/>
                <w:numId w:val="6"/>
              </w:numPr>
              <w:spacing w:before="0" w:after="160"/>
              <w:ind w:left="360"/>
              <w:contextualSpacing/>
              <w:rPr>
                <w:rFonts w:cs="Times New Roman"/>
              </w:rPr>
            </w:pPr>
            <w:r w:rsidRPr="00EF3913">
              <w:rPr>
                <w:rFonts w:cs="Times New Roman"/>
              </w:rPr>
              <w:t xml:space="preserve">Group members have learned how to measure the topsoil’s </w:t>
            </w:r>
            <w:proofErr w:type="spellStart"/>
            <w:r w:rsidRPr="00EF3913">
              <w:rPr>
                <w:rFonts w:cs="Times New Roman"/>
              </w:rPr>
              <w:t>macrofauna</w:t>
            </w:r>
            <w:proofErr w:type="spellEnd"/>
            <w:r w:rsidRPr="00EF3913">
              <w:rPr>
                <w:rFonts w:cs="Times New Roman"/>
              </w:rPr>
              <w:t xml:space="preserve"> (the soil animals that are visible to the eye).</w:t>
            </w:r>
          </w:p>
        </w:tc>
      </w:tr>
      <w:tr w:rsidR="00EF3913" w:rsidRPr="00F51496" w:rsidTr="00871921">
        <w:tc>
          <w:tcPr>
            <w:tcW w:w="4045" w:type="dxa"/>
          </w:tcPr>
          <w:p w:rsidR="00EF3913" w:rsidRPr="00F51496" w:rsidRDefault="00EF3913" w:rsidP="00A474E5">
            <w:pPr>
              <w:spacing w:after="160"/>
              <w:ind w:left="360" w:hanging="360"/>
              <w:contextualSpacing/>
              <w:rPr>
                <w:i/>
                <w:sz w:val="24"/>
              </w:rPr>
            </w:pPr>
            <w:r w:rsidRPr="00F51496">
              <w:rPr>
                <w:i/>
                <w:color w:val="00B18F"/>
                <w:sz w:val="24"/>
              </w:rPr>
              <w:t>TIME</w:t>
            </w:r>
          </w:p>
          <w:p w:rsidR="00EF3913" w:rsidRPr="00F51496" w:rsidRDefault="00D37EF5" w:rsidP="00A474E5">
            <w:pPr>
              <w:tabs>
                <w:tab w:val="left" w:pos="1191"/>
              </w:tabs>
              <w:spacing w:after="160"/>
              <w:ind w:left="360" w:hanging="360"/>
              <w:contextualSpacing/>
              <w:rPr>
                <w:sz w:val="24"/>
              </w:rPr>
            </w:pPr>
            <w:r>
              <w:rPr>
                <w:color w:val="231F20"/>
                <w:w w:val="110"/>
              </w:rPr>
              <w:t>15-</w:t>
            </w:r>
            <w:r w:rsidR="00EF3913" w:rsidRPr="00EF3913">
              <w:rPr>
                <w:color w:val="231F20"/>
                <w:w w:val="110"/>
              </w:rPr>
              <w:t xml:space="preserve"> 30 minutes per site measured</w:t>
            </w:r>
          </w:p>
        </w:tc>
        <w:tc>
          <w:tcPr>
            <w:tcW w:w="4975" w:type="dxa"/>
          </w:tcPr>
          <w:p w:rsidR="00EF3913" w:rsidRPr="00F51496" w:rsidRDefault="00EF3913" w:rsidP="00A474E5">
            <w:pPr>
              <w:spacing w:after="160"/>
              <w:ind w:left="360" w:hanging="360"/>
              <w:contextualSpacing/>
              <w:rPr>
                <w:i/>
                <w:sz w:val="24"/>
              </w:rPr>
            </w:pPr>
            <w:r w:rsidRPr="00F51496">
              <w:rPr>
                <w:i/>
                <w:color w:val="00B18F"/>
                <w:w w:val="105"/>
                <w:sz w:val="24"/>
              </w:rPr>
              <w:t>PREPARATION</w:t>
            </w:r>
          </w:p>
          <w:p w:rsidR="00EF3913" w:rsidRPr="00EF3913" w:rsidRDefault="00EF3913" w:rsidP="00A474E5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0" w:after="160"/>
              <w:ind w:left="360"/>
              <w:contextualSpacing/>
              <w:rPr>
                <w:rFonts w:cs="Times New Roman"/>
              </w:rPr>
            </w:pPr>
            <w:r w:rsidRPr="00EF3913">
              <w:rPr>
                <w:rFonts w:cs="Times New Roman"/>
              </w:rPr>
              <w:t>The facilitator should first make a sampling frame, using an aluminum can or a square made out of scrap metal. If using a can, you need to remove the top and bottom. The can should be big enough</w:t>
            </w:r>
            <w:r>
              <w:rPr>
                <w:rFonts w:cs="Times New Roman"/>
              </w:rPr>
              <w:t xml:space="preserve"> </w:t>
            </w:r>
            <w:r w:rsidRPr="00EF3913">
              <w:rPr>
                <w:rFonts w:cs="Times New Roman"/>
              </w:rPr>
              <w:t>to hold 800 grams of soil (at least 15cm tall). If making a metal frame, you can solder 4 flat square pieces of metal (about 17cm by 17cm and 15cm tall) together to make a square frame, without a bottom or top part. The best time to carry out this exercise is after rain, when the soil is slightly damp but not very wet.</w:t>
            </w:r>
          </w:p>
        </w:tc>
      </w:tr>
    </w:tbl>
    <w:p w:rsidR="00534AFE" w:rsidRDefault="00534AFE" w:rsidP="0071064E">
      <w:pPr>
        <w:ind w:left="360" w:hanging="360"/>
        <w:rPr>
          <w:i/>
          <w:color w:val="009999"/>
          <w:sz w:val="24"/>
          <w:szCs w:val="24"/>
        </w:rPr>
      </w:pPr>
    </w:p>
    <w:p w:rsidR="00EF3913" w:rsidRPr="00A24929" w:rsidRDefault="00EF3913" w:rsidP="0071064E">
      <w:pPr>
        <w:ind w:left="360" w:hanging="360"/>
        <w:rPr>
          <w:rFonts w:cs="Times New Roman"/>
          <w:szCs w:val="24"/>
        </w:rPr>
      </w:pPr>
      <w:r>
        <w:rPr>
          <w:i/>
          <w:color w:val="009999"/>
          <w:sz w:val="24"/>
          <w:szCs w:val="24"/>
        </w:rPr>
        <w:t xml:space="preserve">SUGGESTED PROCEDURE: </w:t>
      </w:r>
    </w:p>
    <w:p w:rsidR="00EF3913" w:rsidRDefault="00EF3913" w:rsidP="0071064E">
      <w:pPr>
        <w:pStyle w:val="ListParagraph"/>
        <w:numPr>
          <w:ilvl w:val="0"/>
          <w:numId w:val="7"/>
        </w:numPr>
        <w:spacing w:before="0" w:after="160"/>
        <w:ind w:left="360"/>
        <w:rPr>
          <w:rFonts w:cs="Times New Roman"/>
        </w:rPr>
      </w:pPr>
      <w:r w:rsidRPr="00EF3913">
        <w:rPr>
          <w:rFonts w:cs="Times New Roman"/>
        </w:rPr>
        <w:t>Before starting the measuring exercise, spend a few moments describing how you constructed the metal square frame or the can. They may have to construct a frame on their own in order to measure topsoil quality on their own farms.</w:t>
      </w:r>
    </w:p>
    <w:p w:rsidR="00EF3913" w:rsidRPr="00EF3913" w:rsidRDefault="00EF3913" w:rsidP="0071064E">
      <w:pPr>
        <w:pStyle w:val="ListParagraph"/>
        <w:numPr>
          <w:ilvl w:val="0"/>
          <w:numId w:val="7"/>
        </w:numPr>
        <w:spacing w:after="160"/>
        <w:ind w:left="360"/>
        <w:rPr>
          <w:rFonts w:cs="Times New Roman"/>
        </w:rPr>
      </w:pPr>
      <w:r w:rsidRPr="00EF3913">
        <w:rPr>
          <w:rFonts w:cs="Times New Roman"/>
        </w:rPr>
        <w:t>Push the can or metal square frame into soil, until about 3 cm of the frame are sticking out of the ground.</w:t>
      </w:r>
    </w:p>
    <w:p w:rsidR="00EF3913" w:rsidRPr="00EF3913" w:rsidRDefault="00EF3913" w:rsidP="0071064E">
      <w:pPr>
        <w:pStyle w:val="ListParagraph"/>
        <w:numPr>
          <w:ilvl w:val="0"/>
          <w:numId w:val="7"/>
        </w:numPr>
        <w:spacing w:after="160"/>
        <w:ind w:left="360"/>
        <w:rPr>
          <w:rFonts w:cs="Times New Roman"/>
        </w:rPr>
      </w:pPr>
      <w:r w:rsidRPr="00EF3913">
        <w:rPr>
          <w:rFonts w:cs="Times New Roman"/>
        </w:rPr>
        <w:t>Use a machete or shovel to dig beneath and around the can of soil. Take out the can with the soil and place it on a white sheet or cloth. Separate the soil from the can.</w:t>
      </w:r>
    </w:p>
    <w:p w:rsidR="00EF3913" w:rsidRPr="00EF3913" w:rsidRDefault="00EF3913" w:rsidP="0071064E">
      <w:pPr>
        <w:pStyle w:val="ListParagraph"/>
        <w:numPr>
          <w:ilvl w:val="0"/>
          <w:numId w:val="7"/>
        </w:numPr>
        <w:spacing w:after="160"/>
        <w:ind w:left="360"/>
        <w:rPr>
          <w:rFonts w:cs="Times New Roman"/>
        </w:rPr>
      </w:pPr>
      <w:r w:rsidRPr="00EF3913">
        <w:rPr>
          <w:rFonts w:cs="Times New Roman"/>
        </w:rPr>
        <w:t xml:space="preserve">Count the number of soil animals that you can see and record this number. </w:t>
      </w:r>
      <w:r w:rsidR="00994568">
        <w:rPr>
          <w:rFonts w:cs="Times New Roman"/>
        </w:rPr>
        <w:t>Facilitate a discussion with the group: ask what these soils animals signify for the health of the soil, and how their presence affects plant growth. If needed, explain that t</w:t>
      </w:r>
      <w:r w:rsidRPr="00EF3913">
        <w:rPr>
          <w:rFonts w:cs="Times New Roman"/>
        </w:rPr>
        <w:t xml:space="preserve">he more soil animals </w:t>
      </w:r>
      <w:r w:rsidR="00994568">
        <w:rPr>
          <w:rFonts w:cs="Times New Roman"/>
        </w:rPr>
        <w:t>are present</w:t>
      </w:r>
      <w:r w:rsidRPr="00EF3913">
        <w:rPr>
          <w:rFonts w:cs="Times New Roman"/>
        </w:rPr>
        <w:t>, the more fertile the land.</w:t>
      </w:r>
    </w:p>
    <w:p w:rsidR="00EF3913" w:rsidRPr="00EF3913" w:rsidRDefault="00EF3913" w:rsidP="0071064E">
      <w:pPr>
        <w:pStyle w:val="ListParagraph"/>
        <w:numPr>
          <w:ilvl w:val="0"/>
          <w:numId w:val="7"/>
        </w:numPr>
        <w:spacing w:after="160"/>
        <w:ind w:left="360"/>
        <w:rPr>
          <w:rFonts w:cs="Times New Roman"/>
        </w:rPr>
      </w:pPr>
      <w:r w:rsidRPr="00EF3913">
        <w:rPr>
          <w:rFonts w:cs="Times New Roman"/>
        </w:rPr>
        <w:t>Use the can to take samples</w:t>
      </w:r>
      <w:r w:rsidR="00994568">
        <w:rPr>
          <w:rFonts w:cs="Times New Roman"/>
        </w:rPr>
        <w:t xml:space="preserve"> at other locations on the plot and compare the </w:t>
      </w:r>
      <w:r w:rsidR="00994568">
        <w:rPr>
          <w:rFonts w:cs="Times New Roman"/>
        </w:rPr>
        <w:lastRenderedPageBreak/>
        <w:t>differences in the presence of soil animals. Ask the group what are some of the reasons why there might be differences.</w:t>
      </w:r>
    </w:p>
    <w:p w:rsidR="00EF3913" w:rsidRPr="00EF3913" w:rsidRDefault="00EF3913" w:rsidP="0071064E">
      <w:pPr>
        <w:pStyle w:val="ListParagraph"/>
        <w:numPr>
          <w:ilvl w:val="0"/>
          <w:numId w:val="7"/>
        </w:numPr>
        <w:spacing w:after="160"/>
        <w:ind w:left="360"/>
        <w:rPr>
          <w:rFonts w:cs="Times New Roman"/>
        </w:rPr>
      </w:pPr>
      <w:r w:rsidRPr="00EF3913">
        <w:rPr>
          <w:rFonts w:cs="Times New Roman"/>
        </w:rPr>
        <w:t>Tell the participants:</w:t>
      </w:r>
    </w:p>
    <w:p w:rsidR="00EF3913" w:rsidRDefault="00EF3913" w:rsidP="0071064E">
      <w:pPr>
        <w:pStyle w:val="ListParagraph"/>
        <w:numPr>
          <w:ilvl w:val="1"/>
          <w:numId w:val="7"/>
        </w:numPr>
        <w:spacing w:after="160"/>
        <w:ind w:left="720"/>
        <w:rPr>
          <w:rFonts w:cs="Times New Roman"/>
        </w:rPr>
      </w:pPr>
      <w:r w:rsidRPr="00EF3913">
        <w:rPr>
          <w:rFonts w:cs="Times New Roman"/>
        </w:rPr>
        <w:t xml:space="preserve">As you add more organic matter to your soil, you can return to count soil </w:t>
      </w:r>
      <w:proofErr w:type="spellStart"/>
      <w:r w:rsidRPr="00EF3913">
        <w:rPr>
          <w:rFonts w:cs="Times New Roman"/>
        </w:rPr>
        <w:t>macrofauna</w:t>
      </w:r>
      <w:proofErr w:type="spellEnd"/>
      <w:r w:rsidRPr="00EF3913">
        <w:rPr>
          <w:rFonts w:cs="Times New Roman"/>
        </w:rPr>
        <w:t xml:space="preserve"> each year at the same time with the same size can or frame. You should see</w:t>
      </w:r>
      <w:r>
        <w:rPr>
          <w:rFonts w:cs="Times New Roman"/>
        </w:rPr>
        <w:t xml:space="preserve"> the number of soil animals in</w:t>
      </w:r>
      <w:r w:rsidRPr="00EF3913">
        <w:rPr>
          <w:rFonts w:cs="Times New Roman"/>
        </w:rPr>
        <w:t>crease.</w:t>
      </w:r>
    </w:p>
    <w:p w:rsidR="00B6739D" w:rsidRPr="0071064E" w:rsidRDefault="00A07307" w:rsidP="0071064E">
      <w:pPr>
        <w:spacing w:after="160"/>
        <w:ind w:left="360" w:hanging="360"/>
        <w:rPr>
          <w:rFonts w:cs="Times New Roman"/>
        </w:rPr>
        <w:sectPr w:rsidR="00B6739D" w:rsidRPr="0071064E" w:rsidSect="00BF33E1">
          <w:type w:val="continuous"/>
          <w:pgSz w:w="12240" w:h="15840" w:code="1"/>
          <w:pgMar w:top="1260" w:right="1656" w:bottom="810" w:left="1530" w:header="720" w:footer="720" w:gutter="0"/>
          <w:cols w:space="720"/>
          <w:docGrid w:linePitch="299"/>
        </w:sectPr>
      </w:pPr>
      <w:r>
        <w:rPr>
          <w:rFonts w:cs="Times New Roman"/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124964</wp:posOffset>
            </wp:positionH>
            <wp:positionV relativeFrom="paragraph">
              <wp:posOffset>1871980</wp:posOffset>
            </wp:positionV>
            <wp:extent cx="5461635" cy="3858895"/>
            <wp:effectExtent l="0" t="0" r="0" b="0"/>
            <wp:wrapTight wrapText="bothSides">
              <wp:wrapPolygon edited="0">
                <wp:start x="0" y="0"/>
                <wp:lineTo x="0" y="21540"/>
                <wp:lineTo x="21547" y="21540"/>
                <wp:lineTo x="2154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.N. DIBUJO 143 COLO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635" cy="3858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3913" w:rsidRPr="00286FE3">
        <w:rPr>
          <w:rFonts w:cs="Times New Roman"/>
          <w:b/>
        </w:rPr>
        <w:t>Note:</w:t>
      </w:r>
      <w:r w:rsidR="00EF3913">
        <w:rPr>
          <w:rFonts w:cs="Times New Roman"/>
          <w:b/>
        </w:rPr>
        <w:t xml:space="preserve"> </w:t>
      </w:r>
      <w:r w:rsidR="00EF3913">
        <w:rPr>
          <w:rFonts w:cs="Times New Roman"/>
        </w:rPr>
        <w:t>If your soil has lots of stones or pebbles, do not use this method.</w:t>
      </w:r>
      <w:bookmarkStart w:id="0" w:name="_GoBack"/>
      <w:bookmarkEnd w:id="0"/>
    </w:p>
    <w:p w:rsidR="00B6739D" w:rsidRDefault="00B6739D" w:rsidP="0071064E">
      <w:pPr>
        <w:pStyle w:val="BodyText"/>
        <w:spacing w:before="9"/>
      </w:pPr>
    </w:p>
    <w:sectPr w:rsidR="00B6739D" w:rsidSect="008115E6">
      <w:pgSz w:w="12240" w:h="15840" w:code="1"/>
      <w:pgMar w:top="900" w:right="1350" w:bottom="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A58AF"/>
    <w:multiLevelType w:val="hybridMultilevel"/>
    <w:tmpl w:val="3D2ADBEE"/>
    <w:lvl w:ilvl="0" w:tplc="D466C31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9999"/>
      </w:rPr>
    </w:lvl>
    <w:lvl w:ilvl="1" w:tplc="B5E6CBE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9999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722C1"/>
    <w:multiLevelType w:val="hybridMultilevel"/>
    <w:tmpl w:val="E8328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57D1A"/>
    <w:multiLevelType w:val="hybridMultilevel"/>
    <w:tmpl w:val="D5801ABC"/>
    <w:lvl w:ilvl="0" w:tplc="D466C31E">
      <w:start w:val="1"/>
      <w:numFmt w:val="decimal"/>
      <w:lvlText w:val="%1."/>
      <w:lvlJc w:val="left"/>
      <w:pPr>
        <w:ind w:left="1380" w:hanging="360"/>
      </w:pPr>
      <w:rPr>
        <w:rFonts w:hint="default"/>
        <w:b/>
        <w:color w:val="009999"/>
      </w:rPr>
    </w:lvl>
    <w:lvl w:ilvl="1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 w15:restartNumberingAfterBreak="0">
    <w:nsid w:val="3ABB6661"/>
    <w:multiLevelType w:val="hybridMultilevel"/>
    <w:tmpl w:val="BFA6F780"/>
    <w:lvl w:ilvl="0" w:tplc="90AA6022">
      <w:start w:val="1"/>
      <w:numFmt w:val="decimal"/>
      <w:lvlText w:val="%1."/>
      <w:lvlJc w:val="left"/>
      <w:pPr>
        <w:ind w:left="440" w:hanging="341"/>
      </w:pPr>
      <w:rPr>
        <w:rFonts w:ascii="Arial" w:eastAsia="Arial" w:hAnsi="Arial" w:cs="Arial" w:hint="default"/>
        <w:b/>
        <w:bCs/>
        <w:color w:val="00B18F"/>
        <w:spacing w:val="0"/>
        <w:w w:val="75"/>
        <w:sz w:val="18"/>
        <w:szCs w:val="18"/>
      </w:rPr>
    </w:lvl>
    <w:lvl w:ilvl="1" w:tplc="8BE2BEFC">
      <w:start w:val="1"/>
      <w:numFmt w:val="decimal"/>
      <w:lvlText w:val="%2."/>
      <w:lvlJc w:val="left"/>
      <w:pPr>
        <w:ind w:left="730" w:hanging="341"/>
      </w:pPr>
      <w:rPr>
        <w:rFonts w:ascii="Century Gothic" w:eastAsia="Century Gothic" w:hAnsi="Century Gothic" w:cs="Century Gothic" w:hint="default"/>
        <w:b/>
        <w:bCs/>
        <w:color w:val="00B18F"/>
        <w:spacing w:val="0"/>
        <w:w w:val="75"/>
        <w:sz w:val="18"/>
        <w:szCs w:val="18"/>
      </w:rPr>
    </w:lvl>
    <w:lvl w:ilvl="2" w:tplc="7878FCDE">
      <w:numFmt w:val="bullet"/>
      <w:lvlText w:val="•"/>
      <w:lvlJc w:val="left"/>
      <w:pPr>
        <w:ind w:left="844" w:hanging="171"/>
      </w:pPr>
      <w:rPr>
        <w:rFonts w:ascii="Century Gothic" w:eastAsia="Century Gothic" w:hAnsi="Century Gothic" w:cs="Century Gothic" w:hint="default"/>
        <w:color w:val="00B18F"/>
        <w:w w:val="78"/>
        <w:sz w:val="18"/>
        <w:szCs w:val="18"/>
      </w:rPr>
    </w:lvl>
    <w:lvl w:ilvl="3" w:tplc="924C001A">
      <w:numFmt w:val="bullet"/>
      <w:lvlText w:val="•"/>
      <w:lvlJc w:val="left"/>
      <w:pPr>
        <w:ind w:left="1347" w:hanging="171"/>
      </w:pPr>
      <w:rPr>
        <w:rFonts w:hint="default"/>
      </w:rPr>
    </w:lvl>
    <w:lvl w:ilvl="4" w:tplc="3CAAB52E">
      <w:numFmt w:val="bullet"/>
      <w:lvlText w:val="•"/>
      <w:lvlJc w:val="left"/>
      <w:pPr>
        <w:ind w:left="1855" w:hanging="171"/>
      </w:pPr>
      <w:rPr>
        <w:rFonts w:hint="default"/>
      </w:rPr>
    </w:lvl>
    <w:lvl w:ilvl="5" w:tplc="250471C8">
      <w:numFmt w:val="bullet"/>
      <w:lvlText w:val="•"/>
      <w:lvlJc w:val="left"/>
      <w:pPr>
        <w:ind w:left="2362" w:hanging="171"/>
      </w:pPr>
      <w:rPr>
        <w:rFonts w:hint="default"/>
      </w:rPr>
    </w:lvl>
    <w:lvl w:ilvl="6" w:tplc="8CA2CFA0">
      <w:numFmt w:val="bullet"/>
      <w:lvlText w:val="•"/>
      <w:lvlJc w:val="left"/>
      <w:pPr>
        <w:ind w:left="2870" w:hanging="171"/>
      </w:pPr>
      <w:rPr>
        <w:rFonts w:hint="default"/>
      </w:rPr>
    </w:lvl>
    <w:lvl w:ilvl="7" w:tplc="C8144E8A">
      <w:numFmt w:val="bullet"/>
      <w:lvlText w:val="•"/>
      <w:lvlJc w:val="left"/>
      <w:pPr>
        <w:ind w:left="3377" w:hanging="171"/>
      </w:pPr>
      <w:rPr>
        <w:rFonts w:hint="default"/>
      </w:rPr>
    </w:lvl>
    <w:lvl w:ilvl="8" w:tplc="79041F42">
      <w:numFmt w:val="bullet"/>
      <w:lvlText w:val="•"/>
      <w:lvlJc w:val="left"/>
      <w:pPr>
        <w:ind w:left="3885" w:hanging="171"/>
      </w:pPr>
      <w:rPr>
        <w:rFonts w:hint="default"/>
      </w:rPr>
    </w:lvl>
  </w:abstractNum>
  <w:abstractNum w:abstractNumId="4" w15:restartNumberingAfterBreak="0">
    <w:nsid w:val="4B124002"/>
    <w:multiLevelType w:val="hybridMultilevel"/>
    <w:tmpl w:val="2146D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1B7A27"/>
    <w:multiLevelType w:val="hybridMultilevel"/>
    <w:tmpl w:val="09F080F8"/>
    <w:lvl w:ilvl="0" w:tplc="26504576">
      <w:numFmt w:val="bullet"/>
      <w:lvlText w:val="•"/>
      <w:lvlJc w:val="left"/>
      <w:pPr>
        <w:ind w:left="270" w:hanging="171"/>
      </w:pPr>
      <w:rPr>
        <w:rFonts w:ascii="Century Gothic" w:eastAsia="Century Gothic" w:hAnsi="Century Gothic" w:cs="Century Gothic" w:hint="default"/>
        <w:color w:val="00B18F"/>
        <w:w w:val="78"/>
        <w:sz w:val="18"/>
        <w:szCs w:val="18"/>
      </w:rPr>
    </w:lvl>
    <w:lvl w:ilvl="1" w:tplc="3A821D14">
      <w:numFmt w:val="bullet"/>
      <w:lvlText w:val="•"/>
      <w:lvlJc w:val="left"/>
      <w:pPr>
        <w:ind w:left="1190" w:hanging="171"/>
      </w:pPr>
      <w:rPr>
        <w:rFonts w:ascii="Century Gothic" w:eastAsia="Century Gothic" w:hAnsi="Century Gothic" w:cs="Century Gothic" w:hint="default"/>
        <w:color w:val="00B18F"/>
        <w:w w:val="78"/>
        <w:sz w:val="18"/>
        <w:szCs w:val="18"/>
      </w:rPr>
    </w:lvl>
    <w:lvl w:ilvl="2" w:tplc="FCA613C2">
      <w:numFmt w:val="bullet"/>
      <w:lvlText w:val="•"/>
      <w:lvlJc w:val="left"/>
      <w:pPr>
        <w:ind w:left="1595" w:hanging="171"/>
      </w:pPr>
      <w:rPr>
        <w:rFonts w:hint="default"/>
      </w:rPr>
    </w:lvl>
    <w:lvl w:ilvl="3" w:tplc="5A06F034">
      <w:numFmt w:val="bullet"/>
      <w:lvlText w:val="•"/>
      <w:lvlJc w:val="left"/>
      <w:pPr>
        <w:ind w:left="1990" w:hanging="171"/>
      </w:pPr>
      <w:rPr>
        <w:rFonts w:hint="default"/>
      </w:rPr>
    </w:lvl>
    <w:lvl w:ilvl="4" w:tplc="9232339A">
      <w:numFmt w:val="bullet"/>
      <w:lvlText w:val="•"/>
      <w:lvlJc w:val="left"/>
      <w:pPr>
        <w:ind w:left="2386" w:hanging="171"/>
      </w:pPr>
      <w:rPr>
        <w:rFonts w:hint="default"/>
      </w:rPr>
    </w:lvl>
    <w:lvl w:ilvl="5" w:tplc="022244AC">
      <w:numFmt w:val="bullet"/>
      <w:lvlText w:val="•"/>
      <w:lvlJc w:val="left"/>
      <w:pPr>
        <w:ind w:left="2781" w:hanging="171"/>
      </w:pPr>
      <w:rPr>
        <w:rFonts w:hint="default"/>
      </w:rPr>
    </w:lvl>
    <w:lvl w:ilvl="6" w:tplc="D374BA7C">
      <w:numFmt w:val="bullet"/>
      <w:lvlText w:val="•"/>
      <w:lvlJc w:val="left"/>
      <w:pPr>
        <w:ind w:left="3176" w:hanging="171"/>
      </w:pPr>
      <w:rPr>
        <w:rFonts w:hint="default"/>
      </w:rPr>
    </w:lvl>
    <w:lvl w:ilvl="7" w:tplc="B4DA8888">
      <w:numFmt w:val="bullet"/>
      <w:lvlText w:val="•"/>
      <w:lvlJc w:val="left"/>
      <w:pPr>
        <w:ind w:left="3572" w:hanging="171"/>
      </w:pPr>
      <w:rPr>
        <w:rFonts w:hint="default"/>
      </w:rPr>
    </w:lvl>
    <w:lvl w:ilvl="8" w:tplc="355C529A">
      <w:numFmt w:val="bullet"/>
      <w:lvlText w:val="•"/>
      <w:lvlJc w:val="left"/>
      <w:pPr>
        <w:ind w:left="3967" w:hanging="171"/>
      </w:pPr>
      <w:rPr>
        <w:rFonts w:hint="default"/>
      </w:rPr>
    </w:lvl>
  </w:abstractNum>
  <w:abstractNum w:abstractNumId="6" w15:restartNumberingAfterBreak="0">
    <w:nsid w:val="75B3280D"/>
    <w:multiLevelType w:val="hybridMultilevel"/>
    <w:tmpl w:val="E426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C703E3"/>
    <w:multiLevelType w:val="hybridMultilevel"/>
    <w:tmpl w:val="5C08390E"/>
    <w:lvl w:ilvl="0" w:tplc="4BB8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739D"/>
    <w:rsid w:val="00052668"/>
    <w:rsid w:val="0005448F"/>
    <w:rsid w:val="00055018"/>
    <w:rsid w:val="000D0EAC"/>
    <w:rsid w:val="000F412E"/>
    <w:rsid w:val="003B34B0"/>
    <w:rsid w:val="004A199D"/>
    <w:rsid w:val="00534AFE"/>
    <w:rsid w:val="00572744"/>
    <w:rsid w:val="00591439"/>
    <w:rsid w:val="0071064E"/>
    <w:rsid w:val="00793B2C"/>
    <w:rsid w:val="007B102B"/>
    <w:rsid w:val="008115E6"/>
    <w:rsid w:val="00867FCA"/>
    <w:rsid w:val="008B2939"/>
    <w:rsid w:val="00994568"/>
    <w:rsid w:val="00A07307"/>
    <w:rsid w:val="00A474E5"/>
    <w:rsid w:val="00B6739D"/>
    <w:rsid w:val="00BC401A"/>
    <w:rsid w:val="00BF33E1"/>
    <w:rsid w:val="00CB30FE"/>
    <w:rsid w:val="00D37EF5"/>
    <w:rsid w:val="00D50B9A"/>
    <w:rsid w:val="00EF3913"/>
    <w:rsid w:val="00FB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66A58"/>
  <w15:docId w15:val="{09DE4FF8-C6B4-46D8-8124-17F5339C2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170"/>
      <w:ind w:left="270" w:hanging="17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F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3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Hoppenjan, Troy</cp:lastModifiedBy>
  <cp:revision>22</cp:revision>
  <dcterms:created xsi:type="dcterms:W3CDTF">2017-06-26T17:17:00Z</dcterms:created>
  <dcterms:modified xsi:type="dcterms:W3CDTF">2018-11-07T19:31:00Z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2016-08-26T00:00:00Z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2017-06-26T00:00:00Z</vt:filetime>
  </property>
</Properties>
</file>