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9904E" w14:textId="64A54609" w:rsidR="00AF79B0" w:rsidRPr="00AF79B0" w:rsidRDefault="003F7B95" w:rsidP="00AF79B0">
      <w:pPr>
        <w:tabs>
          <w:tab w:val="left" w:pos="840"/>
        </w:tabs>
        <w:rPr>
          <w:lang w:val="en-US"/>
        </w:rPr>
        <w:sectPr w:rsidR="00AF79B0" w:rsidRPr="00AF79B0" w:rsidSect="0049529E">
          <w:headerReference w:type="default" r:id="rId8"/>
          <w:footerReference w:type="default" r:id="rId9"/>
          <w:headerReference w:type="first" r:id="rId10"/>
          <w:footerReference w:type="first" r:id="rId11"/>
          <w:endnotePr>
            <w:numFmt w:val="upperRoman"/>
          </w:endnotePr>
          <w:pgSz w:w="11904" w:h="16836"/>
          <w:pgMar w:top="1469" w:right="1469" w:bottom="1440" w:left="1469" w:header="360" w:footer="360" w:gutter="0"/>
          <w:cols w:space="360"/>
          <w:titlePg/>
          <w:docGrid w:linePitch="360"/>
        </w:sectPr>
      </w:pPr>
      <w:r>
        <w:rPr>
          <w:noProof/>
        </w:rPr>
        <w:drawing>
          <wp:anchor distT="0" distB="0" distL="114300" distR="114300" simplePos="0" relativeHeight="251685888" behindDoc="0" locked="0" layoutInCell="1" allowOverlap="1" wp14:anchorId="7AED8436" wp14:editId="0CF46CC7">
            <wp:simplePos x="0" y="0"/>
            <wp:positionH relativeFrom="margin">
              <wp:posOffset>-927100</wp:posOffset>
            </wp:positionH>
            <wp:positionV relativeFrom="margin">
              <wp:posOffset>-932815</wp:posOffset>
            </wp:positionV>
            <wp:extent cx="7546340" cy="10668635"/>
            <wp:effectExtent l="0" t="0" r="0" b="0"/>
            <wp:wrapSquare wrapText="bothSides"/>
            <wp:docPr id="1847849620" name="Picture 1" descr="A person wearing a green hea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49620" name="Picture 1" descr="A person wearing a green head scarf&#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6340" cy="1066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0C58A" w14:textId="2D850F36" w:rsidR="003F7B95" w:rsidRPr="00072355" w:rsidRDefault="003F7B95" w:rsidP="003F7B95">
      <w:pPr>
        <w:pStyle w:val="Title"/>
        <w:spacing w:before="720"/>
      </w:pPr>
      <w:r w:rsidRPr="00072355">
        <w:lastRenderedPageBreak/>
        <w:t>Introduction</w:t>
      </w:r>
    </w:p>
    <w:p w14:paraId="1093B10D" w14:textId="77777777" w:rsidR="00462E8C" w:rsidRPr="003F7B95" w:rsidRDefault="00462E8C" w:rsidP="00462E8C">
      <w:pPr>
        <w:pStyle w:val="Heading2"/>
      </w:pPr>
      <w:r w:rsidRPr="003F7B95">
        <w:t xml:space="preserve">Acknowledgments </w:t>
      </w:r>
    </w:p>
    <w:p w14:paraId="0CFBFE37" w14:textId="0CC6B97E" w:rsidR="00462E8C" w:rsidRPr="003F7B95" w:rsidRDefault="00462E8C" w:rsidP="00462E8C">
      <w:pPr>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The </w:t>
      </w:r>
      <w:r w:rsidR="007A3D0F" w:rsidRPr="003F7B95">
        <w:rPr>
          <w:rFonts w:cs="Times New Roman (Body CS)"/>
          <w:color w:val="000000" w:themeColor="text1"/>
          <w:sz w:val="19"/>
          <w:lang w:val="en-US"/>
        </w:rPr>
        <w:t xml:space="preserve">Preparing to Enhance Protection in Disasters </w:t>
      </w:r>
      <w:r w:rsidR="007A3D0F">
        <w:rPr>
          <w:rFonts w:cs="Times New Roman (Body CS)"/>
          <w:color w:val="000000" w:themeColor="text1"/>
          <w:sz w:val="19"/>
          <w:lang w:val="en-US"/>
        </w:rPr>
        <w:t>a (</w:t>
      </w:r>
      <w:r w:rsidRPr="003F7B95">
        <w:rPr>
          <w:rFonts w:cs="Times New Roman (Body CS)"/>
          <w:color w:val="000000" w:themeColor="text1"/>
          <w:sz w:val="19"/>
          <w:lang w:val="en-US"/>
        </w:rPr>
        <w:t>PrEPD</w:t>
      </w:r>
      <w:r w:rsidR="007A3D0F">
        <w:rPr>
          <w:rFonts w:cs="Times New Roman (Body CS)"/>
          <w:color w:val="000000" w:themeColor="text1"/>
          <w:sz w:val="19"/>
          <w:lang w:val="en-US"/>
        </w:rPr>
        <w:t>)</w:t>
      </w:r>
      <w:r w:rsidRPr="003F7B95">
        <w:rPr>
          <w:rFonts w:cs="Times New Roman (Body CS)"/>
          <w:color w:val="000000" w:themeColor="text1"/>
          <w:sz w:val="19"/>
          <w:lang w:val="en-US"/>
        </w:rPr>
        <w:t xml:space="preserve"> Toolkit was collaboratively developed by Rebecca Hiemstra</w:t>
      </w:r>
      <w:r w:rsidR="00A307A2">
        <w:rPr>
          <w:rFonts w:cs="Times New Roman (Body CS)"/>
          <w:color w:val="000000" w:themeColor="text1"/>
          <w:sz w:val="19"/>
          <w:lang w:val="en-US"/>
        </w:rPr>
        <w:t xml:space="preserve">, </w:t>
      </w:r>
      <w:r w:rsidR="00A307A2" w:rsidRPr="003F7B95">
        <w:rPr>
          <w:rFonts w:cs="Times New Roman (Body CS)"/>
          <w:color w:val="000000" w:themeColor="text1"/>
          <w:sz w:val="19"/>
          <w:lang w:val="en-US"/>
        </w:rPr>
        <w:t>Aude Archambault,</w:t>
      </w:r>
      <w:r w:rsidRPr="003F7B95">
        <w:rPr>
          <w:rFonts w:cs="Times New Roman (Body CS)"/>
          <w:color w:val="000000" w:themeColor="text1"/>
          <w:sz w:val="19"/>
          <w:lang w:val="en-US"/>
        </w:rPr>
        <w:t xml:space="preserve"> and Alberta Santini. This document has undergone multiple rounds of reviews and has benefitted from the invaluable input of CRS staff across various technical departments. The tools were extensively field-tested by </w:t>
      </w:r>
      <w:proofErr w:type="spellStart"/>
      <w:r w:rsidRPr="003F7B95">
        <w:rPr>
          <w:rFonts w:cs="Times New Roman (Body CS)"/>
          <w:color w:val="000000" w:themeColor="text1"/>
          <w:sz w:val="19"/>
          <w:lang w:val="en-US"/>
        </w:rPr>
        <w:t>PrEDP</w:t>
      </w:r>
      <w:proofErr w:type="spellEnd"/>
      <w:r w:rsidRPr="003F7B95">
        <w:rPr>
          <w:rFonts w:cs="Times New Roman (Body CS)"/>
          <w:color w:val="000000" w:themeColor="text1"/>
          <w:sz w:val="19"/>
          <w:lang w:val="en-US"/>
        </w:rPr>
        <w:t xml:space="preserve"> country teams in Uganda, the Philippines and Sierra Leone.</w:t>
      </w:r>
    </w:p>
    <w:p w14:paraId="3A544A30" w14:textId="5AA2FD6C" w:rsidR="00462E8C" w:rsidRPr="003F7B95" w:rsidRDefault="00462E8C" w:rsidP="00462E8C">
      <w:pPr>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Special appreciation is extended to Katy Cantrell and all </w:t>
      </w:r>
      <w:r w:rsidR="007A3D0F">
        <w:rPr>
          <w:rFonts w:cs="Times New Roman (Body CS)"/>
          <w:color w:val="000000" w:themeColor="text1"/>
          <w:sz w:val="19"/>
          <w:lang w:val="en-US"/>
        </w:rPr>
        <w:t>Catholic Relief Services (</w:t>
      </w:r>
      <w:r w:rsidRPr="003F7B95">
        <w:rPr>
          <w:rFonts w:cs="Times New Roman (Body CS)"/>
          <w:color w:val="000000" w:themeColor="text1"/>
          <w:sz w:val="19"/>
          <w:lang w:val="en-US"/>
        </w:rPr>
        <w:t>CRS</w:t>
      </w:r>
      <w:r w:rsidR="007A3D0F">
        <w:rPr>
          <w:rFonts w:cs="Times New Roman (Body CS)"/>
          <w:color w:val="000000" w:themeColor="text1"/>
          <w:sz w:val="19"/>
          <w:lang w:val="en-US"/>
        </w:rPr>
        <w:t>)</w:t>
      </w:r>
      <w:r w:rsidRPr="003F7B95">
        <w:rPr>
          <w:rFonts w:cs="Times New Roman (Body CS)"/>
          <w:color w:val="000000" w:themeColor="text1"/>
          <w:sz w:val="19"/>
          <w:lang w:val="en-US"/>
        </w:rPr>
        <w:t xml:space="preserve"> staff who actively contributed their insights during the review and testing phases. Additional gratitude goes to Matthew </w:t>
      </w:r>
      <w:proofErr w:type="spellStart"/>
      <w:r w:rsidRPr="003F7B95">
        <w:rPr>
          <w:rFonts w:cs="Times New Roman (Body CS)"/>
          <w:color w:val="000000" w:themeColor="text1"/>
          <w:sz w:val="19"/>
          <w:lang w:val="en-US"/>
        </w:rPr>
        <w:t>Sarsycki</w:t>
      </w:r>
      <w:proofErr w:type="spellEnd"/>
      <w:r w:rsidRPr="003F7B95">
        <w:rPr>
          <w:rFonts w:cs="Times New Roman (Body CS)"/>
          <w:color w:val="000000" w:themeColor="text1"/>
          <w:sz w:val="19"/>
          <w:lang w:val="en-US"/>
        </w:rPr>
        <w:t xml:space="preserve"> and Gitonga Karimi for incorporating their specialized </w:t>
      </w:r>
      <w:r w:rsidR="007A3D0F">
        <w:rPr>
          <w:rFonts w:cs="Times New Roman (Body CS)"/>
          <w:color w:val="000000" w:themeColor="text1"/>
          <w:sz w:val="19"/>
          <w:lang w:val="en-US"/>
        </w:rPr>
        <w:t>disaster risk reduction (</w:t>
      </w:r>
      <w:r w:rsidRPr="003F7B95">
        <w:rPr>
          <w:rFonts w:cs="Times New Roman (Body CS)"/>
          <w:color w:val="000000" w:themeColor="text1"/>
          <w:sz w:val="19"/>
          <w:lang w:val="en-US"/>
        </w:rPr>
        <w:t>DRR</w:t>
      </w:r>
      <w:r w:rsidR="007A3D0F">
        <w:rPr>
          <w:rFonts w:cs="Times New Roman (Body CS)"/>
          <w:color w:val="000000" w:themeColor="text1"/>
          <w:sz w:val="19"/>
          <w:lang w:val="en-US"/>
        </w:rPr>
        <w:t>)</w:t>
      </w:r>
      <w:r w:rsidRPr="003F7B95">
        <w:rPr>
          <w:rFonts w:cs="Times New Roman (Body CS)"/>
          <w:color w:val="000000" w:themeColor="text1"/>
          <w:sz w:val="19"/>
          <w:lang w:val="en-US"/>
        </w:rPr>
        <w:t xml:space="preserve"> technical revisions, which significantly enhanced the Toolkit</w:t>
      </w:r>
      <w:r>
        <w:rPr>
          <w:rFonts w:cs="Times New Roman (Body CS)"/>
          <w:color w:val="000000" w:themeColor="text1"/>
          <w:sz w:val="19"/>
          <w:lang w:val="en-US"/>
        </w:rPr>
        <w:t>’</w:t>
      </w:r>
      <w:r w:rsidRPr="003F7B95">
        <w:rPr>
          <w:rFonts w:cs="Times New Roman (Body CS)"/>
          <w:color w:val="000000" w:themeColor="text1"/>
          <w:sz w:val="19"/>
          <w:lang w:val="en-US"/>
        </w:rPr>
        <w:t xml:space="preserve">s relevance for protection and DRR first responders, as well as government actors. Their contributions have elevated the overall quality of the Toolkit. Catherine Cowley played an indispensable role in editing and supporting the design of this Toolkit, ensuring clarity and coherence in its content. </w:t>
      </w:r>
    </w:p>
    <w:p w14:paraId="4EAEF4D8" w14:textId="2728767F" w:rsidR="00462E8C" w:rsidRPr="003F7B95" w:rsidRDefault="00462E8C" w:rsidP="00462E8C">
      <w:pPr>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The Peer Reference Group (PRG) deserves commendation for their collaborative efforts during the initial phase of the Toolkit</w:t>
      </w:r>
      <w:r>
        <w:rPr>
          <w:rFonts w:cs="Times New Roman (Body CS)"/>
          <w:color w:val="000000" w:themeColor="text1"/>
          <w:sz w:val="19"/>
          <w:lang w:val="en-US"/>
        </w:rPr>
        <w:t>’</w:t>
      </w:r>
      <w:r w:rsidRPr="003F7B95">
        <w:rPr>
          <w:rFonts w:cs="Times New Roman (Body CS)"/>
          <w:color w:val="000000" w:themeColor="text1"/>
          <w:sz w:val="19"/>
          <w:lang w:val="en-US"/>
        </w:rPr>
        <w:t xml:space="preserve">s development, ensuring rigorous quality control throughout the entire process. Every member organization and network actively participated in the revision process, underscoring their unwavering commitment to enhancing protective and accountable responses for the most vulnerable in natural hazard contexts. The PRG comprises distinguished protection and humanitarian organizations, including the United Nations High Commissioner for Refugees (UNHCR), </w:t>
      </w:r>
      <w:proofErr w:type="spellStart"/>
      <w:r w:rsidRPr="003F7B95">
        <w:rPr>
          <w:rFonts w:cs="Times New Roman (Body CS)"/>
          <w:color w:val="000000" w:themeColor="text1"/>
          <w:sz w:val="19"/>
          <w:lang w:val="en-US"/>
        </w:rPr>
        <w:t>Trocaire</w:t>
      </w:r>
      <w:proofErr w:type="spellEnd"/>
      <w:r w:rsidRPr="003F7B95">
        <w:rPr>
          <w:rFonts w:cs="Times New Roman (Body CS)"/>
          <w:color w:val="000000" w:themeColor="text1"/>
          <w:sz w:val="19"/>
          <w:lang w:val="en-US"/>
        </w:rPr>
        <w:t>, Caritas Internationalis/Protection Mainstreaming Working Group (PMWG), Asian Disaster Preparedness Center (ADPC), Communicating with Disaster</w:t>
      </w:r>
      <w:r>
        <w:rPr>
          <w:rFonts w:cs="Times New Roman (Body CS)"/>
          <w:color w:val="000000" w:themeColor="text1"/>
          <w:sz w:val="19"/>
          <w:lang w:val="en-US"/>
        </w:rPr>
        <w:t>-</w:t>
      </w:r>
      <w:r w:rsidRPr="003F7B95">
        <w:rPr>
          <w:rFonts w:cs="Times New Roman (Body CS)"/>
          <w:color w:val="000000" w:themeColor="text1"/>
          <w:sz w:val="19"/>
          <w:lang w:val="en-US"/>
        </w:rPr>
        <w:t>Affected Communities Network (CDAC)</w:t>
      </w:r>
      <w:r w:rsidR="009321EF">
        <w:rPr>
          <w:rFonts w:cs="Times New Roman (Body CS)"/>
          <w:color w:val="000000" w:themeColor="text1"/>
          <w:sz w:val="19"/>
          <w:lang w:val="en-US"/>
        </w:rPr>
        <w:t>,</w:t>
      </w:r>
      <w:r w:rsidRPr="003F7B95">
        <w:rPr>
          <w:rFonts w:cs="Times New Roman (Body CS)"/>
          <w:color w:val="000000" w:themeColor="text1"/>
          <w:sz w:val="19"/>
          <w:lang w:val="en-US"/>
        </w:rPr>
        <w:t xml:space="preserve"> the European Commission Humanitarian Aid (ECHO)</w:t>
      </w:r>
      <w:r w:rsidR="009321EF">
        <w:rPr>
          <w:rFonts w:cs="Times New Roman (Body CS)"/>
          <w:color w:val="000000" w:themeColor="text1"/>
          <w:sz w:val="19"/>
          <w:lang w:val="en-US"/>
        </w:rPr>
        <w:t xml:space="preserve"> and C</w:t>
      </w:r>
      <w:r w:rsidR="0003173B">
        <w:rPr>
          <w:rFonts w:cs="Times New Roman (Body CS)"/>
          <w:color w:val="000000" w:themeColor="text1"/>
          <w:sz w:val="19"/>
          <w:lang w:val="en-US"/>
        </w:rPr>
        <w:t>LEAR</w:t>
      </w:r>
      <w:r w:rsidR="009321EF">
        <w:rPr>
          <w:rFonts w:cs="Times New Roman (Body CS)"/>
          <w:color w:val="000000" w:themeColor="text1"/>
          <w:sz w:val="19"/>
          <w:lang w:val="en-US"/>
        </w:rPr>
        <w:t xml:space="preserve"> Global.</w:t>
      </w:r>
      <w:r w:rsidR="0003173B">
        <w:rPr>
          <w:rFonts w:cs="Times New Roman (Body CS)"/>
          <w:color w:val="000000" w:themeColor="text1"/>
          <w:sz w:val="19"/>
          <w:lang w:val="en-US"/>
        </w:rPr>
        <w:t xml:space="preserve"> </w:t>
      </w:r>
      <w:r w:rsidRPr="003F7B95">
        <w:rPr>
          <w:rFonts w:cs="Times New Roman (Body CS)"/>
          <w:color w:val="000000" w:themeColor="text1"/>
          <w:sz w:val="19"/>
          <w:lang w:val="en-US"/>
        </w:rPr>
        <w:t>Their collective endeavors have played a pivotal role in shaping and refining the PrEPD Toolkit.</w:t>
      </w:r>
    </w:p>
    <w:p w14:paraId="28F3E168" w14:textId="77777777" w:rsidR="00462E8C" w:rsidRPr="003F7B95" w:rsidRDefault="00462E8C" w:rsidP="00462E8C">
      <w:pPr>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We express our sincere gratitude to every contributor and collaborator involved in the design phase for their dedication, </w:t>
      </w:r>
      <w:proofErr w:type="gramStart"/>
      <w:r w:rsidRPr="003F7B95">
        <w:rPr>
          <w:rFonts w:cs="Times New Roman (Body CS)"/>
          <w:color w:val="000000" w:themeColor="text1"/>
          <w:sz w:val="19"/>
          <w:lang w:val="en-US"/>
        </w:rPr>
        <w:t>expertise</w:t>
      </w:r>
      <w:proofErr w:type="gramEnd"/>
      <w:r w:rsidRPr="003F7B95">
        <w:rPr>
          <w:rFonts w:cs="Times New Roman (Body CS)"/>
          <w:color w:val="000000" w:themeColor="text1"/>
          <w:sz w:val="19"/>
          <w:lang w:val="en-US"/>
        </w:rPr>
        <w:t xml:space="preserve"> and unwavering commitment to enhancing the tools and resources available to those engaged in protection and disaster response. These collective efforts have played a pivotal role not only in shaping this Toolkit, but also in making substantial contributions to the advancement of CRS</w:t>
      </w:r>
      <w:r>
        <w:rPr>
          <w:rFonts w:cs="Times New Roman (Body CS)"/>
          <w:color w:val="000000" w:themeColor="text1"/>
          <w:sz w:val="19"/>
          <w:lang w:val="en-US"/>
        </w:rPr>
        <w:t>’</w:t>
      </w:r>
      <w:r w:rsidRPr="003F7B95">
        <w:rPr>
          <w:rFonts w:cs="Times New Roman (Body CS)"/>
          <w:color w:val="000000" w:themeColor="text1"/>
          <w:sz w:val="19"/>
          <w:lang w:val="en-US"/>
        </w:rPr>
        <w:t>s shared mission. This mission revolves around ensuring dignified and safe DRR responses in natural hazard settings for the most vulnerable individuals in need. The</w:t>
      </w:r>
      <w:r>
        <w:rPr>
          <w:rFonts w:cs="Times New Roman (Body CS)"/>
          <w:color w:val="000000" w:themeColor="text1"/>
          <w:sz w:val="19"/>
          <w:lang w:val="en-US"/>
        </w:rPr>
        <w:t>se</w:t>
      </w:r>
      <w:r w:rsidRPr="003F7B95">
        <w:rPr>
          <w:rFonts w:cs="Times New Roman (Body CS)"/>
          <w:color w:val="000000" w:themeColor="text1"/>
          <w:sz w:val="19"/>
          <w:lang w:val="en-US"/>
        </w:rPr>
        <w:t xml:space="preserve"> invaluable contributions have made a lasting impact, reinforcing our commitment to safeguarding the well-being of communities in times of crisis. </w:t>
      </w:r>
    </w:p>
    <w:p w14:paraId="55EB05A6" w14:textId="77777777" w:rsidR="003F7B95" w:rsidRPr="003F7B95" w:rsidRDefault="003F7B95" w:rsidP="00DD1ECF">
      <w:pPr>
        <w:pStyle w:val="Heading2"/>
      </w:pPr>
      <w:r w:rsidRPr="003F7B95">
        <w:t>Acronyms</w:t>
      </w:r>
    </w:p>
    <w:tbl>
      <w:tblPr>
        <w:tblStyle w:val="PlainTable2"/>
        <w:tblW w:w="9000" w:type="dxa"/>
        <w:tblBorders>
          <w:top w:val="none" w:sz="0" w:space="0" w:color="auto"/>
          <w:bottom w:val="none" w:sz="0" w:space="0" w:color="auto"/>
          <w:insideH w:val="none" w:sz="0" w:space="0" w:color="auto"/>
        </w:tblBorders>
        <w:tblLook w:val="0480" w:firstRow="0" w:lastRow="0" w:firstColumn="1" w:lastColumn="0" w:noHBand="0" w:noVBand="1"/>
      </w:tblPr>
      <w:tblGrid>
        <w:gridCol w:w="755"/>
        <w:gridCol w:w="8245"/>
      </w:tblGrid>
      <w:tr w:rsidR="001D37EE" w:rsidRPr="003F7B95" w14:paraId="63508B54"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03838FB2" w14:textId="190F645D" w:rsidR="001D37EE" w:rsidRPr="003F7B95" w:rsidRDefault="001D37EE"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ADPC</w:t>
            </w:r>
          </w:p>
        </w:tc>
        <w:tc>
          <w:tcPr>
            <w:tcW w:w="7920" w:type="dxa"/>
            <w:tcBorders>
              <w:top w:val="none" w:sz="0" w:space="0" w:color="auto"/>
              <w:bottom w:val="none" w:sz="0" w:space="0" w:color="auto"/>
            </w:tcBorders>
          </w:tcPr>
          <w:p w14:paraId="692C4B45" w14:textId="3E3A40B0" w:rsidR="001D37EE" w:rsidRPr="003F7B95" w:rsidRDefault="001D37EE"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Asian Disaster Preparedness Center</w:t>
            </w:r>
          </w:p>
        </w:tc>
      </w:tr>
      <w:tr w:rsidR="00D867EB" w:rsidRPr="003F7B95" w14:paraId="7C85936E"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4DE917FF"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BHA </w:t>
            </w:r>
          </w:p>
        </w:tc>
        <w:tc>
          <w:tcPr>
            <w:tcW w:w="7920" w:type="dxa"/>
          </w:tcPr>
          <w:p w14:paraId="024A6EB4"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sidRPr="003F7B95">
              <w:rPr>
                <w:rFonts w:cs="Times New Roman (Body CS)"/>
                <w:color w:val="000000" w:themeColor="text1"/>
                <w:sz w:val="19"/>
                <w:lang w:val="en-US"/>
              </w:rPr>
              <w:t>Bureau for</w:t>
            </w:r>
            <w:r w:rsidRPr="003F7B95">
              <w:rPr>
                <w:rFonts w:cs="Times New Roman (Body CS)"/>
                <w:b/>
                <w:color w:val="000000" w:themeColor="text1"/>
                <w:sz w:val="19"/>
                <w:lang w:val="en-US"/>
              </w:rPr>
              <w:t xml:space="preserve"> </w:t>
            </w:r>
            <w:r w:rsidRPr="003F7B95">
              <w:rPr>
                <w:rFonts w:cs="Times New Roman (Body CS)"/>
                <w:color w:val="000000" w:themeColor="text1"/>
                <w:sz w:val="19"/>
                <w:lang w:val="en-US"/>
              </w:rPr>
              <w:t xml:space="preserve">Humanitarian Assistance </w:t>
            </w:r>
          </w:p>
        </w:tc>
      </w:tr>
      <w:tr w:rsidR="001D37EE" w:rsidRPr="003169FB" w14:paraId="5C1B2966"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742B74D0" w14:textId="2E7B865D" w:rsidR="001D37EE" w:rsidRPr="00CF29A5" w:rsidRDefault="001D37EE"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CDAC</w:t>
            </w:r>
          </w:p>
        </w:tc>
        <w:tc>
          <w:tcPr>
            <w:tcW w:w="7920" w:type="dxa"/>
            <w:tcBorders>
              <w:top w:val="none" w:sz="0" w:space="0" w:color="auto"/>
              <w:bottom w:val="none" w:sz="0" w:space="0" w:color="auto"/>
            </w:tcBorders>
          </w:tcPr>
          <w:p w14:paraId="422D3A1C" w14:textId="62142BB6" w:rsidR="001D37EE" w:rsidRDefault="001D37EE"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Communicating with Disaster-Affected Communities</w:t>
            </w:r>
          </w:p>
        </w:tc>
      </w:tr>
      <w:tr w:rsidR="00D867EB" w:rsidRPr="003F7B95" w14:paraId="2D0DA856"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2B75CAF7"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CBO</w:t>
            </w:r>
          </w:p>
        </w:tc>
        <w:tc>
          <w:tcPr>
            <w:tcW w:w="7920" w:type="dxa"/>
          </w:tcPr>
          <w:p w14:paraId="60F834C7" w14:textId="5C82DFE8" w:rsidR="00D867EB" w:rsidRPr="003F7B95" w:rsidRDefault="00412CE7"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Community-Based Organization</w:t>
            </w:r>
          </w:p>
        </w:tc>
      </w:tr>
      <w:tr w:rsidR="00D867EB" w:rsidRPr="003169FB" w14:paraId="5C1A2D87"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7F9464A3"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CLDRM+ </w:t>
            </w:r>
          </w:p>
        </w:tc>
        <w:tc>
          <w:tcPr>
            <w:tcW w:w="7920" w:type="dxa"/>
            <w:tcBorders>
              <w:top w:val="none" w:sz="0" w:space="0" w:color="auto"/>
              <w:bottom w:val="none" w:sz="0" w:space="0" w:color="auto"/>
            </w:tcBorders>
          </w:tcPr>
          <w:p w14:paraId="7AE5C742"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b/>
                <w:color w:val="000000" w:themeColor="text1"/>
                <w:sz w:val="19"/>
                <w:lang w:val="en-US"/>
              </w:rPr>
            </w:pPr>
            <w:r w:rsidRPr="003F7B95">
              <w:rPr>
                <w:rFonts w:cs="Times New Roman (Body CS)"/>
                <w:color w:val="000000" w:themeColor="text1"/>
                <w:sz w:val="19"/>
                <w:lang w:val="en-US"/>
              </w:rPr>
              <w:t>Community-Led Disaster Risk Management + Protection</w:t>
            </w:r>
            <w:r w:rsidRPr="003F7B95">
              <w:rPr>
                <w:rFonts w:cs="Times New Roman (Body CS)"/>
                <w:b/>
                <w:color w:val="000000" w:themeColor="text1"/>
                <w:sz w:val="19"/>
                <w:lang w:val="en-US"/>
              </w:rPr>
              <w:t xml:space="preserve"> </w:t>
            </w:r>
          </w:p>
        </w:tc>
      </w:tr>
      <w:tr w:rsidR="007019E7" w:rsidRPr="003F7B95" w14:paraId="7E5323A7"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6E8A649F" w14:textId="67CE5F75" w:rsidR="007019E7" w:rsidRPr="00CF29A5" w:rsidRDefault="007019E7"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C</w:t>
            </w:r>
            <w:r w:rsidR="006178AF">
              <w:rPr>
                <w:rFonts w:cs="Times New Roman (Body CS)"/>
                <w:color w:val="000000" w:themeColor="text1"/>
                <w:sz w:val="19"/>
                <w:lang w:val="en-US"/>
              </w:rPr>
              <w:t>DMC</w:t>
            </w:r>
          </w:p>
        </w:tc>
        <w:tc>
          <w:tcPr>
            <w:tcW w:w="7920" w:type="dxa"/>
          </w:tcPr>
          <w:p w14:paraId="4E431395" w14:textId="74469C68" w:rsidR="007019E7" w:rsidRDefault="007019E7"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Community Disaster Management Committee</w:t>
            </w:r>
          </w:p>
        </w:tc>
      </w:tr>
      <w:tr w:rsidR="00D867EB" w:rsidRPr="003F7B95" w14:paraId="482D9CEE"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73518C4D"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CoC</w:t>
            </w:r>
          </w:p>
        </w:tc>
        <w:tc>
          <w:tcPr>
            <w:tcW w:w="7920" w:type="dxa"/>
            <w:tcBorders>
              <w:top w:val="none" w:sz="0" w:space="0" w:color="auto"/>
              <w:bottom w:val="none" w:sz="0" w:space="0" w:color="auto"/>
            </w:tcBorders>
          </w:tcPr>
          <w:p w14:paraId="1A805445"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Code of Conduct</w:t>
            </w:r>
          </w:p>
        </w:tc>
      </w:tr>
      <w:tr w:rsidR="00CF29A5" w:rsidRPr="003F7B95" w14:paraId="43AB891D"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7BF44CB3" w14:textId="68843C8F" w:rsidR="00CF29A5" w:rsidRPr="003F7B95" w:rsidRDefault="00CF29A5"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CRS</w:t>
            </w:r>
          </w:p>
        </w:tc>
        <w:tc>
          <w:tcPr>
            <w:tcW w:w="7920" w:type="dxa"/>
          </w:tcPr>
          <w:p w14:paraId="662F67BC" w14:textId="073EE675" w:rsidR="00CF29A5" w:rsidRPr="003F7B95" w:rsidRDefault="00CF29A5"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Catholic Relief Services</w:t>
            </w:r>
          </w:p>
        </w:tc>
      </w:tr>
      <w:tr w:rsidR="00D867EB" w:rsidRPr="003F7B95" w14:paraId="503AC33F"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8EA2357"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DRR </w:t>
            </w:r>
          </w:p>
        </w:tc>
        <w:tc>
          <w:tcPr>
            <w:tcW w:w="7920" w:type="dxa"/>
            <w:tcBorders>
              <w:top w:val="none" w:sz="0" w:space="0" w:color="auto"/>
              <w:bottom w:val="none" w:sz="0" w:space="0" w:color="auto"/>
            </w:tcBorders>
          </w:tcPr>
          <w:p w14:paraId="695A8204"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b/>
                <w:color w:val="000000" w:themeColor="text1"/>
                <w:sz w:val="19"/>
                <w:lang w:val="en-US"/>
              </w:rPr>
            </w:pPr>
            <w:r w:rsidRPr="003F7B95">
              <w:rPr>
                <w:rFonts w:cs="Times New Roman (Body CS)"/>
                <w:color w:val="000000" w:themeColor="text1"/>
                <w:sz w:val="19"/>
                <w:lang w:val="en-US"/>
              </w:rPr>
              <w:t>Disaster Risk Reduction</w:t>
            </w:r>
            <w:r w:rsidRPr="003F7B95">
              <w:rPr>
                <w:rFonts w:cs="Times New Roman (Body CS)"/>
                <w:b/>
                <w:color w:val="000000" w:themeColor="text1"/>
                <w:sz w:val="19"/>
                <w:lang w:val="en-US"/>
              </w:rPr>
              <w:t xml:space="preserve"> </w:t>
            </w:r>
          </w:p>
        </w:tc>
      </w:tr>
      <w:tr w:rsidR="00D867EB" w:rsidRPr="003169FB" w14:paraId="5DDE01A0"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79612206"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DRRM </w:t>
            </w:r>
          </w:p>
        </w:tc>
        <w:tc>
          <w:tcPr>
            <w:tcW w:w="7920" w:type="dxa"/>
          </w:tcPr>
          <w:p w14:paraId="1E632DBA"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b/>
                <w:color w:val="000000" w:themeColor="text1"/>
                <w:sz w:val="19"/>
                <w:lang w:val="en-US"/>
              </w:rPr>
            </w:pPr>
            <w:r w:rsidRPr="003F7B95">
              <w:rPr>
                <w:rFonts w:cs="Times New Roman (Body CS)"/>
                <w:color w:val="000000" w:themeColor="text1"/>
                <w:sz w:val="19"/>
                <w:lang w:val="en-US"/>
              </w:rPr>
              <w:t>Disaster Risk Reduction and Management</w:t>
            </w:r>
            <w:r w:rsidRPr="003F7B95">
              <w:rPr>
                <w:rFonts w:cs="Times New Roman (Body CS)"/>
                <w:b/>
                <w:color w:val="000000" w:themeColor="text1"/>
                <w:sz w:val="19"/>
                <w:lang w:val="en-US"/>
              </w:rPr>
              <w:t xml:space="preserve"> </w:t>
            </w:r>
          </w:p>
        </w:tc>
      </w:tr>
      <w:tr w:rsidR="00D867EB" w:rsidRPr="003F7B95" w14:paraId="5FAA723B"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28F134C9"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FGD </w:t>
            </w:r>
          </w:p>
        </w:tc>
        <w:tc>
          <w:tcPr>
            <w:tcW w:w="7920" w:type="dxa"/>
            <w:tcBorders>
              <w:top w:val="none" w:sz="0" w:space="0" w:color="auto"/>
              <w:bottom w:val="none" w:sz="0" w:space="0" w:color="auto"/>
            </w:tcBorders>
          </w:tcPr>
          <w:p w14:paraId="4882DECE"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b/>
                <w:color w:val="000000" w:themeColor="text1"/>
                <w:sz w:val="19"/>
                <w:lang w:val="en-US"/>
              </w:rPr>
            </w:pPr>
            <w:r w:rsidRPr="003F7B95">
              <w:rPr>
                <w:rFonts w:cs="Times New Roman (Body CS)"/>
                <w:color w:val="000000" w:themeColor="text1"/>
                <w:sz w:val="19"/>
                <w:lang w:val="en-US"/>
              </w:rPr>
              <w:t>Focus Group Discussion</w:t>
            </w:r>
          </w:p>
        </w:tc>
      </w:tr>
      <w:tr w:rsidR="00462E8C" w:rsidRPr="003F7B95" w14:paraId="052EEBE5"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4A27F58D" w14:textId="126A36DB" w:rsidR="00462E8C" w:rsidRPr="003F7B95" w:rsidRDefault="00462E8C"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GAM</w:t>
            </w:r>
          </w:p>
        </w:tc>
        <w:tc>
          <w:tcPr>
            <w:tcW w:w="7920" w:type="dxa"/>
          </w:tcPr>
          <w:p w14:paraId="7A03F730" w14:textId="4E958601" w:rsidR="00462E8C" w:rsidRPr="003F7B95" w:rsidRDefault="00462E8C"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Gender-Age Marker</w:t>
            </w:r>
          </w:p>
        </w:tc>
      </w:tr>
      <w:tr w:rsidR="00D867EB" w:rsidRPr="003F7B95" w14:paraId="4FDD01E7"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28ED22C4"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GBV</w:t>
            </w:r>
          </w:p>
        </w:tc>
        <w:tc>
          <w:tcPr>
            <w:tcW w:w="7920" w:type="dxa"/>
            <w:tcBorders>
              <w:top w:val="none" w:sz="0" w:space="0" w:color="auto"/>
              <w:bottom w:val="none" w:sz="0" w:space="0" w:color="auto"/>
            </w:tcBorders>
          </w:tcPr>
          <w:p w14:paraId="2C5B912C"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Gender-Based Violence</w:t>
            </w:r>
          </w:p>
        </w:tc>
      </w:tr>
      <w:tr w:rsidR="00D867EB" w:rsidRPr="003F7B95" w14:paraId="786BBF86"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6C9EC83E"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GPC </w:t>
            </w:r>
          </w:p>
        </w:tc>
        <w:tc>
          <w:tcPr>
            <w:tcW w:w="7920" w:type="dxa"/>
          </w:tcPr>
          <w:p w14:paraId="2274DDBF"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sidRPr="003F7B95">
              <w:rPr>
                <w:rFonts w:cs="Times New Roman (Body CS)"/>
                <w:color w:val="000000" w:themeColor="text1"/>
                <w:sz w:val="19"/>
                <w:lang w:val="en-US"/>
              </w:rPr>
              <w:t xml:space="preserve">Global Protection Cluster </w:t>
            </w:r>
          </w:p>
        </w:tc>
      </w:tr>
      <w:tr w:rsidR="00D867EB" w:rsidRPr="003F7B95" w14:paraId="371DCF2D"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589F8166"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lastRenderedPageBreak/>
              <w:t>HR</w:t>
            </w:r>
          </w:p>
        </w:tc>
        <w:tc>
          <w:tcPr>
            <w:tcW w:w="7920" w:type="dxa"/>
            <w:tcBorders>
              <w:top w:val="none" w:sz="0" w:space="0" w:color="auto"/>
              <w:bottom w:val="none" w:sz="0" w:space="0" w:color="auto"/>
            </w:tcBorders>
          </w:tcPr>
          <w:p w14:paraId="7A33FA7F"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Human Resources</w:t>
            </w:r>
          </w:p>
        </w:tc>
      </w:tr>
      <w:tr w:rsidR="00D867EB" w:rsidRPr="003F7B95" w14:paraId="372D9CDF"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0DA1C0B3"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IASC </w:t>
            </w:r>
          </w:p>
        </w:tc>
        <w:tc>
          <w:tcPr>
            <w:tcW w:w="7920" w:type="dxa"/>
          </w:tcPr>
          <w:p w14:paraId="116A5438"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sidRPr="003F7B95">
              <w:rPr>
                <w:rFonts w:cs="Times New Roman (Body CS)"/>
                <w:color w:val="000000" w:themeColor="text1"/>
                <w:sz w:val="19"/>
                <w:lang w:val="en-US"/>
              </w:rPr>
              <w:t xml:space="preserve">Inter-Agency Standard Committee </w:t>
            </w:r>
          </w:p>
        </w:tc>
      </w:tr>
      <w:tr w:rsidR="00D867EB" w:rsidRPr="003F7B95" w14:paraId="000FB99F"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6BE7D726"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ICT</w:t>
            </w:r>
          </w:p>
        </w:tc>
        <w:tc>
          <w:tcPr>
            <w:tcW w:w="7920" w:type="dxa"/>
            <w:tcBorders>
              <w:top w:val="none" w:sz="0" w:space="0" w:color="auto"/>
              <w:bottom w:val="none" w:sz="0" w:space="0" w:color="auto"/>
            </w:tcBorders>
          </w:tcPr>
          <w:p w14:paraId="3835B93A" w14:textId="203E295A" w:rsidR="00D867EB" w:rsidRPr="003F7B95" w:rsidRDefault="00412CE7"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Information and Communication Technology</w:t>
            </w:r>
          </w:p>
        </w:tc>
      </w:tr>
      <w:tr w:rsidR="00D867EB" w:rsidRPr="003F7B95" w14:paraId="286ABFD5"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7650AA2D"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IEC</w:t>
            </w:r>
          </w:p>
        </w:tc>
        <w:tc>
          <w:tcPr>
            <w:tcW w:w="7920" w:type="dxa"/>
          </w:tcPr>
          <w:p w14:paraId="0F9D8101" w14:textId="5E7DE455" w:rsidR="00D867EB" w:rsidRPr="003F7B95" w:rsidRDefault="00412CE7"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Information, Education and Communication</w:t>
            </w:r>
          </w:p>
        </w:tc>
      </w:tr>
      <w:tr w:rsidR="00D867EB" w:rsidRPr="003F7B95" w14:paraId="52155E21"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224E1843"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INGO</w:t>
            </w:r>
          </w:p>
        </w:tc>
        <w:tc>
          <w:tcPr>
            <w:tcW w:w="7920" w:type="dxa"/>
            <w:tcBorders>
              <w:top w:val="none" w:sz="0" w:space="0" w:color="auto"/>
              <w:bottom w:val="none" w:sz="0" w:space="0" w:color="auto"/>
            </w:tcBorders>
          </w:tcPr>
          <w:p w14:paraId="29057990"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International Non-Governmental Organization</w:t>
            </w:r>
          </w:p>
        </w:tc>
      </w:tr>
      <w:tr w:rsidR="00D867EB" w:rsidRPr="003F7B95" w14:paraId="563AA5C7"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18C90982"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IT</w:t>
            </w:r>
          </w:p>
        </w:tc>
        <w:tc>
          <w:tcPr>
            <w:tcW w:w="7920" w:type="dxa"/>
          </w:tcPr>
          <w:p w14:paraId="737E7AD1"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Information Technology</w:t>
            </w:r>
          </w:p>
        </w:tc>
      </w:tr>
      <w:tr w:rsidR="00D867EB" w:rsidRPr="003F7B95" w14:paraId="5F948698"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22F694E4"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IVR</w:t>
            </w:r>
          </w:p>
        </w:tc>
        <w:tc>
          <w:tcPr>
            <w:tcW w:w="7920" w:type="dxa"/>
            <w:tcBorders>
              <w:top w:val="none" w:sz="0" w:space="0" w:color="auto"/>
              <w:bottom w:val="none" w:sz="0" w:space="0" w:color="auto"/>
            </w:tcBorders>
          </w:tcPr>
          <w:p w14:paraId="68BAC13F" w14:textId="79326B6F" w:rsidR="00D867EB" w:rsidRPr="003F7B95" w:rsidRDefault="00412CE7"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Interactive Voice Response</w:t>
            </w:r>
          </w:p>
        </w:tc>
      </w:tr>
      <w:tr w:rsidR="00D867EB" w:rsidRPr="003F7B95" w14:paraId="2A3BA5C6"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5FFC66F5"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KII </w:t>
            </w:r>
          </w:p>
        </w:tc>
        <w:tc>
          <w:tcPr>
            <w:tcW w:w="7920" w:type="dxa"/>
          </w:tcPr>
          <w:p w14:paraId="7106BADD"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sidRPr="003F7B95">
              <w:rPr>
                <w:rFonts w:cs="Times New Roman (Body CS)"/>
                <w:color w:val="000000" w:themeColor="text1"/>
                <w:sz w:val="19"/>
                <w:lang w:val="en-US"/>
              </w:rPr>
              <w:t xml:space="preserve">Key Informant Interview </w:t>
            </w:r>
          </w:p>
        </w:tc>
      </w:tr>
      <w:tr w:rsidR="00D867EB" w:rsidRPr="003F7B95" w14:paraId="469F890C"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4D536F93"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LGU</w:t>
            </w:r>
          </w:p>
        </w:tc>
        <w:tc>
          <w:tcPr>
            <w:tcW w:w="7920" w:type="dxa"/>
            <w:tcBorders>
              <w:top w:val="none" w:sz="0" w:space="0" w:color="auto"/>
              <w:bottom w:val="none" w:sz="0" w:space="0" w:color="auto"/>
            </w:tcBorders>
          </w:tcPr>
          <w:p w14:paraId="14EC41A8" w14:textId="219B0ED0" w:rsidR="00D867EB" w:rsidRPr="003F7B95" w:rsidRDefault="00412CE7"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Local Government Unit</w:t>
            </w:r>
          </w:p>
        </w:tc>
      </w:tr>
      <w:tr w:rsidR="00D867EB" w:rsidRPr="003169FB" w14:paraId="57667E70"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715961FB"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NDRRM</w:t>
            </w:r>
          </w:p>
        </w:tc>
        <w:tc>
          <w:tcPr>
            <w:tcW w:w="7920" w:type="dxa"/>
          </w:tcPr>
          <w:p w14:paraId="0D10C51C" w14:textId="12FD6EDB"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National Disaster Risk Reduction and Management</w:t>
            </w:r>
          </w:p>
        </w:tc>
      </w:tr>
      <w:tr w:rsidR="00D867EB" w:rsidRPr="003F7B95" w14:paraId="01B1D1EF"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20D8288"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NGO</w:t>
            </w:r>
          </w:p>
        </w:tc>
        <w:tc>
          <w:tcPr>
            <w:tcW w:w="7920" w:type="dxa"/>
            <w:tcBorders>
              <w:top w:val="none" w:sz="0" w:space="0" w:color="auto"/>
              <w:bottom w:val="none" w:sz="0" w:space="0" w:color="auto"/>
            </w:tcBorders>
          </w:tcPr>
          <w:p w14:paraId="2B5547D7"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Non-Governmental Organization</w:t>
            </w:r>
          </w:p>
        </w:tc>
      </w:tr>
      <w:tr w:rsidR="00D867EB" w:rsidRPr="003F7B95" w14:paraId="61E7A585"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1DCF7499"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OCD</w:t>
            </w:r>
          </w:p>
        </w:tc>
        <w:tc>
          <w:tcPr>
            <w:tcW w:w="7920" w:type="dxa"/>
          </w:tcPr>
          <w:p w14:paraId="3AB8E2F5" w14:textId="781C5475" w:rsidR="00D867EB" w:rsidRPr="003F7B95" w:rsidRDefault="00412CE7"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Office of Civil Defense</w:t>
            </w:r>
          </w:p>
        </w:tc>
      </w:tr>
      <w:tr w:rsidR="00462E8C" w:rsidRPr="003F7B95" w14:paraId="1A4302F3"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FC4CDB6" w14:textId="62C5F917" w:rsidR="00462E8C" w:rsidRPr="00CF29A5" w:rsidRDefault="00462E8C"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OSM</w:t>
            </w:r>
          </w:p>
        </w:tc>
        <w:tc>
          <w:tcPr>
            <w:tcW w:w="7920" w:type="dxa"/>
            <w:tcBorders>
              <w:top w:val="none" w:sz="0" w:space="0" w:color="auto"/>
              <w:bottom w:val="none" w:sz="0" w:space="0" w:color="auto"/>
            </w:tcBorders>
          </w:tcPr>
          <w:p w14:paraId="5C148519" w14:textId="17A15535" w:rsidR="00462E8C" w:rsidRDefault="00462E8C"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Open Street Map</w:t>
            </w:r>
          </w:p>
        </w:tc>
      </w:tr>
      <w:tr w:rsidR="00D867EB" w:rsidRPr="003F7B95" w14:paraId="430A136C"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0EC5DB53"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PFA </w:t>
            </w:r>
          </w:p>
        </w:tc>
        <w:tc>
          <w:tcPr>
            <w:tcW w:w="7920" w:type="dxa"/>
          </w:tcPr>
          <w:p w14:paraId="577BCA3B"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sidRPr="003F7B95">
              <w:rPr>
                <w:rFonts w:cs="Times New Roman (Body CS)"/>
                <w:color w:val="000000" w:themeColor="text1"/>
                <w:sz w:val="19"/>
                <w:lang w:val="en-US"/>
              </w:rPr>
              <w:t>Psychological First Aid</w:t>
            </w:r>
          </w:p>
        </w:tc>
      </w:tr>
      <w:tr w:rsidR="00D867EB" w:rsidRPr="003169FB" w14:paraId="35B8EC73"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7497F5D7"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PrEPD </w:t>
            </w:r>
          </w:p>
        </w:tc>
        <w:tc>
          <w:tcPr>
            <w:tcW w:w="7920" w:type="dxa"/>
            <w:tcBorders>
              <w:top w:val="none" w:sz="0" w:space="0" w:color="auto"/>
              <w:bottom w:val="none" w:sz="0" w:space="0" w:color="auto"/>
            </w:tcBorders>
          </w:tcPr>
          <w:p w14:paraId="04BF309F"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sidRPr="003F7B95">
              <w:rPr>
                <w:rFonts w:cs="Times New Roman (Body CS)"/>
                <w:color w:val="000000" w:themeColor="text1"/>
                <w:sz w:val="19"/>
                <w:lang w:val="en-US"/>
              </w:rPr>
              <w:t>Preparing to Enhance Protection in Disasters</w:t>
            </w:r>
          </w:p>
        </w:tc>
      </w:tr>
      <w:tr w:rsidR="007A3D0F" w:rsidRPr="001D37EE" w14:paraId="0EA17DE1"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0CB3A1E0" w14:textId="08DCCF4B" w:rsidR="007A3D0F" w:rsidRPr="003F7B95" w:rsidRDefault="007A3D0F"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PRG</w:t>
            </w:r>
          </w:p>
        </w:tc>
        <w:tc>
          <w:tcPr>
            <w:tcW w:w="7920" w:type="dxa"/>
          </w:tcPr>
          <w:p w14:paraId="6255BF87" w14:textId="6F9019F1" w:rsidR="007A3D0F" w:rsidRPr="003F7B95" w:rsidRDefault="007A3D0F"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Peer Reference Group</w:t>
            </w:r>
          </w:p>
        </w:tc>
      </w:tr>
      <w:tr w:rsidR="00D867EB" w:rsidRPr="003169FB" w14:paraId="2C4B9A98"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253C375"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PSEA </w:t>
            </w:r>
          </w:p>
        </w:tc>
        <w:tc>
          <w:tcPr>
            <w:tcW w:w="7920" w:type="dxa"/>
            <w:tcBorders>
              <w:top w:val="none" w:sz="0" w:space="0" w:color="auto"/>
              <w:bottom w:val="none" w:sz="0" w:space="0" w:color="auto"/>
            </w:tcBorders>
          </w:tcPr>
          <w:p w14:paraId="327E2484"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b/>
                <w:color w:val="000000" w:themeColor="text1"/>
                <w:sz w:val="19"/>
                <w:lang w:val="en-US"/>
              </w:rPr>
            </w:pPr>
            <w:r w:rsidRPr="003F7B95">
              <w:rPr>
                <w:rFonts w:cs="Times New Roman (Body CS)"/>
                <w:color w:val="000000" w:themeColor="text1"/>
                <w:sz w:val="19"/>
                <w:lang w:val="en-US"/>
              </w:rPr>
              <w:t>Protection Against Sexual Exploitation and Abuse</w:t>
            </w:r>
          </w:p>
        </w:tc>
      </w:tr>
      <w:tr w:rsidR="00462E8C" w:rsidRPr="001D37EE" w14:paraId="1C2C6FFA"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4C524532" w14:textId="31E9A1FD" w:rsidR="00462E8C" w:rsidRPr="003F7B95" w:rsidRDefault="00462E8C"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PWD</w:t>
            </w:r>
          </w:p>
        </w:tc>
        <w:tc>
          <w:tcPr>
            <w:tcW w:w="7920" w:type="dxa"/>
          </w:tcPr>
          <w:p w14:paraId="0B357093" w14:textId="2ABF2119" w:rsidR="00462E8C" w:rsidRPr="003F7B95" w:rsidRDefault="00462E8C"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People with Disabilities</w:t>
            </w:r>
          </w:p>
        </w:tc>
      </w:tr>
      <w:tr w:rsidR="00D867EB" w:rsidRPr="003F7B95" w14:paraId="06C9A71D"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6B768D5C"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SEA</w:t>
            </w:r>
          </w:p>
        </w:tc>
        <w:tc>
          <w:tcPr>
            <w:tcW w:w="7920" w:type="dxa"/>
            <w:tcBorders>
              <w:top w:val="none" w:sz="0" w:space="0" w:color="auto"/>
              <w:bottom w:val="none" w:sz="0" w:space="0" w:color="auto"/>
            </w:tcBorders>
          </w:tcPr>
          <w:p w14:paraId="3E1A01F3"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Sexual Exploitation and Abuse</w:t>
            </w:r>
          </w:p>
        </w:tc>
      </w:tr>
      <w:tr w:rsidR="00D867EB" w:rsidRPr="003169FB" w14:paraId="398FE169"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011CC33A"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SGBV </w:t>
            </w:r>
          </w:p>
        </w:tc>
        <w:tc>
          <w:tcPr>
            <w:tcW w:w="7920" w:type="dxa"/>
          </w:tcPr>
          <w:p w14:paraId="477A4AAE"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sidRPr="003F7B95">
              <w:rPr>
                <w:rFonts w:cs="Times New Roman (Body CS)"/>
                <w:color w:val="000000" w:themeColor="text1"/>
                <w:sz w:val="19"/>
                <w:lang w:val="en-US"/>
              </w:rPr>
              <w:t>Sexual and Gender-Based Violence</w:t>
            </w:r>
          </w:p>
        </w:tc>
      </w:tr>
      <w:tr w:rsidR="00833515" w:rsidRPr="003169FB" w14:paraId="11F566E5"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6F23B9B4" w14:textId="594DD9E0" w:rsidR="00833515" w:rsidRPr="00CF29A5" w:rsidRDefault="00833515"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SHAKE</w:t>
            </w:r>
          </w:p>
        </w:tc>
        <w:tc>
          <w:tcPr>
            <w:tcW w:w="7920" w:type="dxa"/>
            <w:tcBorders>
              <w:top w:val="none" w:sz="0" w:space="0" w:color="auto"/>
              <w:bottom w:val="none" w:sz="0" w:space="0" w:color="auto"/>
            </w:tcBorders>
          </w:tcPr>
          <w:p w14:paraId="48983350" w14:textId="33BCE535" w:rsidR="00833515" w:rsidRDefault="00833515"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sidRPr="00A33F47">
              <w:rPr>
                <w:rFonts w:cs="Times New Roman (Body CS)"/>
                <w:color w:val="000000" w:themeColor="text1"/>
                <w:sz w:val="19"/>
                <w:szCs w:val="24"/>
                <w:lang w:val="en-US"/>
              </w:rPr>
              <w:t>Supporting Households and LGUs Awareness and Knowledge for Earthquake Preparedness</w:t>
            </w:r>
          </w:p>
        </w:tc>
      </w:tr>
      <w:tr w:rsidR="00D867EB" w:rsidRPr="003F7B95" w14:paraId="239379CE"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5FC7432C"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SIMEX</w:t>
            </w:r>
          </w:p>
        </w:tc>
        <w:tc>
          <w:tcPr>
            <w:tcW w:w="7920" w:type="dxa"/>
          </w:tcPr>
          <w:p w14:paraId="7A68DA81" w14:textId="4AA74936" w:rsidR="00D867EB" w:rsidRPr="003F7B95" w:rsidRDefault="00412CE7"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Simulation Exercise</w:t>
            </w:r>
          </w:p>
        </w:tc>
      </w:tr>
      <w:tr w:rsidR="00D867EB" w:rsidRPr="003F7B95" w14:paraId="7D6086F8"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6BB49FE3"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SMS</w:t>
            </w:r>
          </w:p>
        </w:tc>
        <w:tc>
          <w:tcPr>
            <w:tcW w:w="7920" w:type="dxa"/>
            <w:tcBorders>
              <w:top w:val="none" w:sz="0" w:space="0" w:color="auto"/>
              <w:bottom w:val="none" w:sz="0" w:space="0" w:color="auto"/>
            </w:tcBorders>
          </w:tcPr>
          <w:p w14:paraId="0B66AF52" w14:textId="148D09EA" w:rsidR="00D867EB" w:rsidRPr="003F7B95" w:rsidRDefault="00CF29A5"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Short Message Service</w:t>
            </w:r>
          </w:p>
        </w:tc>
      </w:tr>
      <w:tr w:rsidR="00D867EB" w:rsidRPr="003F7B95" w14:paraId="38E0139A"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7B26E268"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SOP </w:t>
            </w:r>
          </w:p>
        </w:tc>
        <w:tc>
          <w:tcPr>
            <w:tcW w:w="7920" w:type="dxa"/>
          </w:tcPr>
          <w:p w14:paraId="1DC8BBF9"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sidRPr="003F7B95">
              <w:rPr>
                <w:rFonts w:cs="Times New Roman (Body CS)"/>
                <w:color w:val="000000" w:themeColor="text1"/>
                <w:sz w:val="19"/>
                <w:lang w:val="en-US"/>
              </w:rPr>
              <w:t>Standard Operating Procedures</w:t>
            </w:r>
          </w:p>
        </w:tc>
      </w:tr>
      <w:tr w:rsidR="00D867EB" w:rsidRPr="003F7B95" w14:paraId="754D4AAC"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075CD41D"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STD</w:t>
            </w:r>
          </w:p>
        </w:tc>
        <w:tc>
          <w:tcPr>
            <w:tcW w:w="7920" w:type="dxa"/>
            <w:tcBorders>
              <w:top w:val="none" w:sz="0" w:space="0" w:color="auto"/>
              <w:bottom w:val="none" w:sz="0" w:space="0" w:color="auto"/>
            </w:tcBorders>
          </w:tcPr>
          <w:p w14:paraId="0F4215DC" w14:textId="0447A862" w:rsidR="00D867EB" w:rsidRPr="003F7B95" w:rsidRDefault="00CF29A5"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Sexually Transmitted Disease</w:t>
            </w:r>
          </w:p>
        </w:tc>
      </w:tr>
      <w:tr w:rsidR="00D867EB" w:rsidRPr="003F7B95" w14:paraId="789914CC"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313699B4" w14:textId="77777777" w:rsidR="00D867EB" w:rsidRPr="00CF29A5" w:rsidRDefault="00D867EB" w:rsidP="00C2478D">
            <w:pPr>
              <w:spacing w:after="0" w:line="240" w:lineRule="exact"/>
              <w:rPr>
                <w:rFonts w:cs="Times New Roman (Body CS)"/>
                <w:color w:val="000000" w:themeColor="text1"/>
                <w:sz w:val="19"/>
                <w:lang w:val="en-US"/>
              </w:rPr>
            </w:pPr>
            <w:proofErr w:type="spellStart"/>
            <w:r w:rsidRPr="00CF29A5">
              <w:rPr>
                <w:rFonts w:cs="Times New Roman (Body CS)"/>
                <w:color w:val="000000" w:themeColor="text1"/>
                <w:sz w:val="19"/>
                <w:lang w:val="en-US"/>
              </w:rPr>
              <w:t>ToR</w:t>
            </w:r>
            <w:proofErr w:type="spellEnd"/>
          </w:p>
        </w:tc>
        <w:tc>
          <w:tcPr>
            <w:tcW w:w="7920" w:type="dxa"/>
          </w:tcPr>
          <w:p w14:paraId="16B3538D"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Terms of Reference</w:t>
            </w:r>
          </w:p>
        </w:tc>
      </w:tr>
      <w:tr w:rsidR="00D867EB" w:rsidRPr="003F7B95" w14:paraId="5F36D1E4"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23BFC861"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UN</w:t>
            </w:r>
          </w:p>
        </w:tc>
        <w:tc>
          <w:tcPr>
            <w:tcW w:w="7920" w:type="dxa"/>
            <w:tcBorders>
              <w:top w:val="none" w:sz="0" w:space="0" w:color="auto"/>
              <w:bottom w:val="none" w:sz="0" w:space="0" w:color="auto"/>
            </w:tcBorders>
          </w:tcPr>
          <w:p w14:paraId="0F76E4DE"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United Nations</w:t>
            </w:r>
          </w:p>
        </w:tc>
      </w:tr>
      <w:tr w:rsidR="00D867EB" w:rsidRPr="003169FB" w14:paraId="3E0C57D7"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551F0F56" w14:textId="77777777" w:rsidR="00D867EB" w:rsidRPr="003F7B95" w:rsidRDefault="00D867EB" w:rsidP="00C2478D">
            <w:pPr>
              <w:spacing w:after="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UNDRR </w:t>
            </w:r>
          </w:p>
        </w:tc>
        <w:tc>
          <w:tcPr>
            <w:tcW w:w="7920" w:type="dxa"/>
          </w:tcPr>
          <w:p w14:paraId="239C4B95"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sidRPr="003F7B95">
              <w:rPr>
                <w:rFonts w:cs="Times New Roman (Body CS)"/>
                <w:color w:val="000000" w:themeColor="text1"/>
                <w:sz w:val="19"/>
                <w:lang w:val="en-US"/>
              </w:rPr>
              <w:t xml:space="preserve">United Nations Office for Disaster Risk Reduction </w:t>
            </w:r>
          </w:p>
        </w:tc>
      </w:tr>
      <w:tr w:rsidR="00462E8C" w:rsidRPr="003169FB" w14:paraId="53B5ACD5"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7E9FAF3" w14:textId="33432C2C" w:rsidR="00462E8C" w:rsidRPr="003F7B95" w:rsidRDefault="00462E8C"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UNHCR</w:t>
            </w:r>
          </w:p>
        </w:tc>
        <w:tc>
          <w:tcPr>
            <w:tcW w:w="7920" w:type="dxa"/>
            <w:tcBorders>
              <w:top w:val="none" w:sz="0" w:space="0" w:color="auto"/>
              <w:bottom w:val="none" w:sz="0" w:space="0" w:color="auto"/>
            </w:tcBorders>
          </w:tcPr>
          <w:p w14:paraId="064D0496" w14:textId="68DD0DDA" w:rsidR="00462E8C" w:rsidRPr="003F7B95" w:rsidRDefault="00462E8C"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United Nations High Commissioner for Refugees</w:t>
            </w:r>
          </w:p>
        </w:tc>
      </w:tr>
      <w:tr w:rsidR="00462E8C" w:rsidRPr="003169FB" w14:paraId="60E51755"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3D8EF796" w14:textId="534789F1" w:rsidR="00462E8C" w:rsidRPr="003F7B95" w:rsidRDefault="00462E8C" w:rsidP="00C2478D">
            <w:pPr>
              <w:spacing w:after="0" w:line="240" w:lineRule="exact"/>
              <w:rPr>
                <w:rFonts w:cs="Times New Roman (Body CS)"/>
                <w:color w:val="000000" w:themeColor="text1"/>
                <w:sz w:val="19"/>
                <w:lang w:val="en-US"/>
              </w:rPr>
            </w:pPr>
            <w:r>
              <w:rPr>
                <w:rFonts w:cs="Times New Roman (Body CS)"/>
                <w:color w:val="000000" w:themeColor="text1"/>
                <w:sz w:val="19"/>
                <w:lang w:val="en-US"/>
              </w:rPr>
              <w:t>UDHR</w:t>
            </w:r>
          </w:p>
        </w:tc>
        <w:tc>
          <w:tcPr>
            <w:tcW w:w="7920" w:type="dxa"/>
          </w:tcPr>
          <w:p w14:paraId="30BD1540" w14:textId="4FD4408A" w:rsidR="00462E8C" w:rsidRPr="003F7B95" w:rsidRDefault="00462E8C"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Universal Declaration of Human Rights</w:t>
            </w:r>
          </w:p>
        </w:tc>
      </w:tr>
      <w:tr w:rsidR="00D867EB" w:rsidRPr="003F7B95" w14:paraId="0FE4C358" w14:textId="77777777" w:rsidTr="00316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7A929C3B"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USA</w:t>
            </w:r>
          </w:p>
        </w:tc>
        <w:tc>
          <w:tcPr>
            <w:tcW w:w="7920" w:type="dxa"/>
            <w:tcBorders>
              <w:top w:val="none" w:sz="0" w:space="0" w:color="auto"/>
              <w:bottom w:val="none" w:sz="0" w:space="0" w:color="auto"/>
            </w:tcBorders>
          </w:tcPr>
          <w:p w14:paraId="65808E6C" w14:textId="77777777" w:rsidR="00D867EB" w:rsidRPr="003F7B95" w:rsidRDefault="00D867EB" w:rsidP="00C2478D">
            <w:pPr>
              <w:spacing w:after="0" w:line="240" w:lineRule="exact"/>
              <w:cnfStyle w:val="000000100000" w:firstRow="0" w:lastRow="0" w:firstColumn="0" w:lastColumn="0" w:oddVBand="0" w:evenVBand="0" w:oddHBand="1"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United States of America</w:t>
            </w:r>
          </w:p>
        </w:tc>
      </w:tr>
      <w:tr w:rsidR="00D867EB" w:rsidRPr="003169FB" w14:paraId="7EDBD11B" w14:textId="77777777" w:rsidTr="003169FB">
        <w:tc>
          <w:tcPr>
            <w:cnfStyle w:val="001000000000" w:firstRow="0" w:lastRow="0" w:firstColumn="1" w:lastColumn="0" w:oddVBand="0" w:evenVBand="0" w:oddHBand="0" w:evenHBand="0" w:firstRowFirstColumn="0" w:firstRowLastColumn="0" w:lastRowFirstColumn="0" w:lastRowLastColumn="0"/>
            <w:tcW w:w="0" w:type="dxa"/>
          </w:tcPr>
          <w:p w14:paraId="5626AEFB" w14:textId="77777777" w:rsidR="00D867EB" w:rsidRPr="00CF29A5" w:rsidRDefault="00D867EB" w:rsidP="00C2478D">
            <w:pPr>
              <w:spacing w:after="0" w:line="240" w:lineRule="exact"/>
              <w:rPr>
                <w:rFonts w:cs="Times New Roman (Body CS)"/>
                <w:color w:val="000000" w:themeColor="text1"/>
                <w:sz w:val="19"/>
                <w:lang w:val="en-US"/>
              </w:rPr>
            </w:pPr>
            <w:r w:rsidRPr="00CF29A5">
              <w:rPr>
                <w:rFonts w:cs="Times New Roman (Body CS)"/>
                <w:color w:val="000000" w:themeColor="text1"/>
                <w:sz w:val="19"/>
                <w:lang w:val="en-US"/>
              </w:rPr>
              <w:t>USAID</w:t>
            </w:r>
          </w:p>
        </w:tc>
        <w:tc>
          <w:tcPr>
            <w:tcW w:w="7920" w:type="dxa"/>
          </w:tcPr>
          <w:p w14:paraId="2513ACE0" w14:textId="77777777" w:rsidR="00D867EB" w:rsidRPr="003F7B95" w:rsidRDefault="00D867EB" w:rsidP="00C2478D">
            <w:pPr>
              <w:spacing w:after="0" w:line="240" w:lineRule="exact"/>
              <w:cnfStyle w:val="000000000000" w:firstRow="0" w:lastRow="0" w:firstColumn="0" w:lastColumn="0" w:oddVBand="0" w:evenVBand="0" w:oddHBand="0" w:evenHBand="0" w:firstRowFirstColumn="0" w:firstRowLastColumn="0" w:lastRowFirstColumn="0" w:lastRowLastColumn="0"/>
              <w:rPr>
                <w:rFonts w:cs="Times New Roman (Body CS)"/>
                <w:color w:val="000000" w:themeColor="text1"/>
                <w:sz w:val="19"/>
                <w:lang w:val="en-US"/>
              </w:rPr>
            </w:pPr>
            <w:r>
              <w:rPr>
                <w:rFonts w:cs="Times New Roman (Body CS)"/>
                <w:color w:val="000000" w:themeColor="text1"/>
                <w:sz w:val="19"/>
                <w:lang w:val="en-US"/>
              </w:rPr>
              <w:t>United States Agency for International Development</w:t>
            </w:r>
          </w:p>
        </w:tc>
      </w:tr>
    </w:tbl>
    <w:p w14:paraId="3A3F7242" w14:textId="26544CFB" w:rsidR="003F7B95" w:rsidRPr="003F7B95" w:rsidRDefault="003F7B95" w:rsidP="00DD1ECF">
      <w:pPr>
        <w:pStyle w:val="Heading2"/>
      </w:pPr>
      <w:r w:rsidRPr="003F7B95">
        <w:t xml:space="preserve">Roadmap </w:t>
      </w:r>
    </w:p>
    <w:p w14:paraId="2F0F3335" w14:textId="77777777" w:rsidR="003F7B95" w:rsidRPr="003F7B95" w:rsidRDefault="003F7B95" w:rsidP="003F7B95">
      <w:pPr>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This toolkit includes the following sections:</w:t>
      </w:r>
    </w:p>
    <w:p w14:paraId="752C3AF0" w14:textId="77777777" w:rsidR="003F7B95" w:rsidRPr="003F7B95" w:rsidRDefault="003F7B95" w:rsidP="003F7B95">
      <w:pPr>
        <w:spacing w:after="180" w:line="240" w:lineRule="exact"/>
        <w:rPr>
          <w:rFonts w:cs="Times New Roman (Body CS)"/>
          <w:color w:val="000000" w:themeColor="text1"/>
          <w:sz w:val="19"/>
          <w:szCs w:val="18"/>
          <w:lang w:val="en-US"/>
        </w:rPr>
      </w:pPr>
      <w:r w:rsidRPr="003F7B95">
        <w:rPr>
          <w:rFonts w:ascii="Calibri" w:hAnsi="Calibri" w:cs="Times New Roman (Body CS)"/>
          <w:b/>
          <w:bCs/>
          <w:color w:val="000000" w:themeColor="text1"/>
          <w:sz w:val="19"/>
          <w:szCs w:val="18"/>
          <w:lang w:val="en-US"/>
        </w:rPr>
        <w:t>Introduction:</w:t>
      </w:r>
      <w:r w:rsidRPr="003F7B95">
        <w:rPr>
          <w:rFonts w:cs="Times New Roman (Body CS)"/>
          <w:color w:val="000000" w:themeColor="text1"/>
          <w:sz w:val="19"/>
          <w:szCs w:val="18"/>
          <w:lang w:val="en-US"/>
        </w:rPr>
        <w:t xml:space="preserve"> An overview of the toolkit including how to use it, the guiding principles underpinning the work and a list of the available tools. </w:t>
      </w:r>
    </w:p>
    <w:p w14:paraId="3CDDFC5A" w14:textId="52DAC3FF" w:rsidR="003F7B95" w:rsidRPr="003F7B95" w:rsidRDefault="003F7B95" w:rsidP="003F7B95">
      <w:pPr>
        <w:spacing w:after="180" w:line="240" w:lineRule="exact"/>
        <w:rPr>
          <w:rFonts w:cs="Times New Roman (Body CS)"/>
          <w:color w:val="000000"/>
          <w:sz w:val="19"/>
          <w:szCs w:val="18"/>
          <w:highlight w:val="white"/>
          <w:lang w:val="en-US"/>
        </w:rPr>
      </w:pPr>
      <w:r w:rsidRPr="003F7B95">
        <w:rPr>
          <w:rFonts w:ascii="Calibri" w:hAnsi="Calibri" w:cs="Times New Roman (Body CS)"/>
          <w:b/>
          <w:bCs/>
          <w:color w:val="000000" w:themeColor="text1"/>
          <w:sz w:val="19"/>
          <w:szCs w:val="18"/>
          <w:highlight w:val="white"/>
          <w:lang w:val="en-US"/>
        </w:rPr>
        <w:t>Part 1:</w:t>
      </w:r>
      <w:r w:rsidRPr="003F7B95">
        <w:rPr>
          <w:rFonts w:cs="Times New Roman (Body CS)"/>
          <w:b/>
          <w:color w:val="000000"/>
          <w:sz w:val="19"/>
          <w:szCs w:val="18"/>
          <w:highlight w:val="white"/>
          <w:lang w:val="en-US"/>
        </w:rPr>
        <w:t xml:space="preserve"> </w:t>
      </w:r>
      <w:r w:rsidRPr="003F7B95">
        <w:rPr>
          <w:rFonts w:cs="Times New Roman (Body CS)"/>
          <w:color w:val="000000"/>
          <w:sz w:val="19"/>
          <w:szCs w:val="18"/>
          <w:highlight w:val="white"/>
          <w:lang w:val="en-US"/>
        </w:rPr>
        <w:t>Tools to support Safe and Dignified Programming in disaster risk reduction and management (DRRM). The tools are designed for DRR and humanitarian actors. They include training materials to increase knowledge and understanding of Safe and Dignified Programming as well as tools to guide DRRM plans at the community level.</w:t>
      </w:r>
    </w:p>
    <w:p w14:paraId="2B26E994" w14:textId="0A485FD0" w:rsidR="003F7B95" w:rsidRPr="003F7B95" w:rsidRDefault="003F7B95" w:rsidP="003F7B95">
      <w:pPr>
        <w:spacing w:after="180" w:line="240" w:lineRule="exact"/>
        <w:rPr>
          <w:rFonts w:cs="Times New Roman (Body CS)"/>
          <w:color w:val="000000"/>
          <w:sz w:val="19"/>
          <w:szCs w:val="18"/>
          <w:highlight w:val="white"/>
          <w:lang w:val="en-US"/>
        </w:rPr>
      </w:pPr>
      <w:r w:rsidRPr="003F7B95">
        <w:rPr>
          <w:rFonts w:cs="Times New Roman (Body CS)"/>
          <w:b/>
          <w:color w:val="000000"/>
          <w:sz w:val="19"/>
          <w:szCs w:val="18"/>
          <w:highlight w:val="white"/>
          <w:lang w:val="en-US"/>
        </w:rPr>
        <w:t xml:space="preserve">Part 2: </w:t>
      </w:r>
      <w:r w:rsidRPr="003F7B95">
        <w:rPr>
          <w:rFonts w:cs="Times New Roman (Body CS)"/>
          <w:color w:val="000000"/>
          <w:sz w:val="19"/>
          <w:szCs w:val="18"/>
          <w:highlight w:val="white"/>
          <w:lang w:val="en-US"/>
        </w:rPr>
        <w:t>Tools designed for local DRR and humanitarian actors to support</w:t>
      </w:r>
      <w:r w:rsidRPr="003F7B95">
        <w:rPr>
          <w:rFonts w:cs="Times New Roman (Body CS)"/>
          <w:b/>
          <w:color w:val="000000"/>
          <w:sz w:val="19"/>
          <w:szCs w:val="18"/>
          <w:highlight w:val="white"/>
          <w:lang w:val="en-US"/>
        </w:rPr>
        <w:t xml:space="preserve"> </w:t>
      </w:r>
      <w:r w:rsidRPr="003F7B95">
        <w:rPr>
          <w:rFonts w:cs="Times New Roman (Body CS)"/>
          <w:color w:val="000000"/>
          <w:sz w:val="19"/>
          <w:szCs w:val="18"/>
          <w:highlight w:val="white"/>
          <w:lang w:val="en-US"/>
        </w:rPr>
        <w:t xml:space="preserve">shock-responsive local systems. They include guidance on how to set up or adapt feedback mechanisms, referral pathways and </w:t>
      </w:r>
      <w:r w:rsidR="00CF29A5">
        <w:rPr>
          <w:rFonts w:cs="Times New Roman (Body CS)"/>
          <w:color w:val="000000"/>
          <w:sz w:val="19"/>
          <w:szCs w:val="18"/>
          <w:highlight w:val="white"/>
          <w:lang w:val="en-US"/>
        </w:rPr>
        <w:t>C</w:t>
      </w:r>
      <w:r w:rsidR="00CF29A5" w:rsidRPr="003F7B95">
        <w:rPr>
          <w:rFonts w:cs="Times New Roman (Body CS)"/>
          <w:color w:val="000000"/>
          <w:sz w:val="19"/>
          <w:szCs w:val="18"/>
          <w:highlight w:val="white"/>
          <w:lang w:val="en-US"/>
        </w:rPr>
        <w:t xml:space="preserve">odes </w:t>
      </w:r>
      <w:r w:rsidRPr="003F7B95">
        <w:rPr>
          <w:rFonts w:cs="Times New Roman (Body CS)"/>
          <w:color w:val="000000"/>
          <w:sz w:val="19"/>
          <w:szCs w:val="18"/>
          <w:highlight w:val="white"/>
          <w:lang w:val="en-US"/>
        </w:rPr>
        <w:t xml:space="preserve">of </w:t>
      </w:r>
      <w:r w:rsidR="00CF29A5">
        <w:rPr>
          <w:rFonts w:cs="Times New Roman (Body CS)"/>
          <w:color w:val="000000"/>
          <w:sz w:val="19"/>
          <w:szCs w:val="18"/>
          <w:highlight w:val="white"/>
          <w:lang w:val="en-US"/>
        </w:rPr>
        <w:t>C</w:t>
      </w:r>
      <w:r w:rsidR="00CF29A5" w:rsidRPr="003F7B95">
        <w:rPr>
          <w:rFonts w:cs="Times New Roman (Body CS)"/>
          <w:color w:val="000000"/>
          <w:sz w:val="19"/>
          <w:szCs w:val="18"/>
          <w:highlight w:val="white"/>
          <w:lang w:val="en-US"/>
        </w:rPr>
        <w:t>onduct</w:t>
      </w:r>
      <w:r w:rsidR="00CF29A5">
        <w:rPr>
          <w:rFonts w:cs="Times New Roman (Body CS)"/>
          <w:color w:val="000000"/>
          <w:sz w:val="19"/>
          <w:szCs w:val="18"/>
          <w:highlight w:val="white"/>
          <w:lang w:val="en-US"/>
        </w:rPr>
        <w:t xml:space="preserve"> (CoCs)</w:t>
      </w:r>
      <w:r w:rsidRPr="003F7B95">
        <w:rPr>
          <w:rFonts w:cs="Times New Roman (Body CS)"/>
          <w:color w:val="000000"/>
          <w:sz w:val="19"/>
          <w:szCs w:val="18"/>
          <w:highlight w:val="white"/>
          <w:lang w:val="en-US"/>
        </w:rPr>
        <w:t>. Part 2 also includes a simulation exercise to test feedback mechanisms.</w:t>
      </w:r>
    </w:p>
    <w:p w14:paraId="0EDBA74A" w14:textId="0696D3C3" w:rsidR="003F7B95" w:rsidRPr="003F7B95" w:rsidRDefault="003F7B95" w:rsidP="003F7B95">
      <w:pPr>
        <w:spacing w:after="180" w:line="240" w:lineRule="exact"/>
        <w:rPr>
          <w:rFonts w:cs="Times New Roman (Body CS)"/>
          <w:color w:val="000000" w:themeColor="text1"/>
          <w:sz w:val="19"/>
          <w:szCs w:val="18"/>
          <w:highlight w:val="white"/>
          <w:lang w:val="en-US"/>
        </w:rPr>
      </w:pPr>
      <w:r w:rsidRPr="003F7B95">
        <w:rPr>
          <w:rFonts w:cs="Times New Roman (Body CS)"/>
          <w:b/>
          <w:color w:val="000000" w:themeColor="text1"/>
          <w:sz w:val="19"/>
          <w:szCs w:val="18"/>
          <w:highlight w:val="white"/>
          <w:lang w:val="en-US"/>
        </w:rPr>
        <w:t xml:space="preserve">Part 3: </w:t>
      </w:r>
      <w:r w:rsidRPr="003F7B95">
        <w:rPr>
          <w:rFonts w:cs="Times New Roman (Body CS)"/>
          <w:color w:val="000000" w:themeColor="text1"/>
          <w:sz w:val="19"/>
          <w:szCs w:val="18"/>
          <w:highlight w:val="white"/>
          <w:lang w:val="en-US"/>
        </w:rPr>
        <w:t>Tools</w:t>
      </w:r>
      <w:r w:rsidR="00CF29A5">
        <w:rPr>
          <w:rFonts w:cs="Times New Roman (Body CS)"/>
          <w:color w:val="000000" w:themeColor="text1"/>
          <w:sz w:val="19"/>
          <w:szCs w:val="18"/>
          <w:highlight w:val="white"/>
          <w:lang w:val="en-US"/>
        </w:rPr>
        <w:t xml:space="preserve"> and</w:t>
      </w:r>
      <w:r w:rsidRPr="003F7B95">
        <w:rPr>
          <w:rFonts w:cs="Times New Roman (Body CS)"/>
          <w:color w:val="000000" w:themeColor="text1"/>
          <w:sz w:val="19"/>
          <w:szCs w:val="18"/>
          <w:highlight w:val="white"/>
          <w:lang w:val="en-US"/>
        </w:rPr>
        <w:t xml:space="preserve"> training materials</w:t>
      </w:r>
      <w:r w:rsidR="00CF29A5">
        <w:rPr>
          <w:rFonts w:cs="Times New Roman (Body CS)"/>
          <w:color w:val="000000" w:themeColor="text1"/>
          <w:sz w:val="19"/>
          <w:szCs w:val="18"/>
          <w:highlight w:val="white"/>
          <w:lang w:val="en-US"/>
        </w:rPr>
        <w:t xml:space="preserve"> </w:t>
      </w:r>
      <w:r w:rsidRPr="003F7B95">
        <w:rPr>
          <w:rFonts w:cs="Times New Roman (Body CS)"/>
          <w:color w:val="000000" w:themeColor="text1"/>
          <w:sz w:val="19"/>
          <w:szCs w:val="18"/>
          <w:highlight w:val="white"/>
          <w:lang w:val="en-US"/>
        </w:rPr>
        <w:t>to raise awareness on rights and entitlements with diverse community members</w:t>
      </w:r>
      <w:r w:rsidR="00CF29A5">
        <w:rPr>
          <w:rFonts w:cs="Times New Roman (Body CS)"/>
          <w:color w:val="000000" w:themeColor="text1"/>
          <w:sz w:val="19"/>
          <w:szCs w:val="18"/>
          <w:lang w:val="en-US"/>
        </w:rPr>
        <w:t>—</w:t>
      </w:r>
      <w:r w:rsidRPr="003F7B95">
        <w:rPr>
          <w:rFonts w:cs="Times New Roman (Body CS)"/>
          <w:color w:val="000000" w:themeColor="text1"/>
          <w:sz w:val="19"/>
          <w:szCs w:val="18"/>
          <w:lang w:val="en-US"/>
        </w:rPr>
        <w:t xml:space="preserve">including materials to support community Safeguarding Agents. </w:t>
      </w:r>
      <w:r w:rsidRPr="003F7B95">
        <w:rPr>
          <w:rFonts w:cs="Times New Roman (Body CS)"/>
          <w:color w:val="000000" w:themeColor="text1"/>
          <w:sz w:val="19"/>
          <w:szCs w:val="18"/>
          <w:highlight w:val="white"/>
          <w:lang w:val="en-US"/>
        </w:rPr>
        <w:t>The tools are designed for use in communities by local DRR and humanitarian actors.</w:t>
      </w:r>
    </w:p>
    <w:p w14:paraId="1BAD712A" w14:textId="6346A66C" w:rsidR="003F7B95" w:rsidRPr="003F7B95" w:rsidRDefault="003F7B95" w:rsidP="003F7B95">
      <w:pPr>
        <w:spacing w:after="180" w:line="240" w:lineRule="exact"/>
        <w:rPr>
          <w:rFonts w:cs="Times New Roman (Body CS)"/>
          <w:color w:val="000000" w:themeColor="text1"/>
          <w:sz w:val="19"/>
          <w:szCs w:val="18"/>
          <w:highlight w:val="white"/>
          <w:lang w:val="en-US"/>
        </w:rPr>
      </w:pPr>
      <w:r w:rsidRPr="003F7B95">
        <w:rPr>
          <w:rFonts w:cs="Times New Roman (Body CS)"/>
          <w:b/>
          <w:color w:val="000000" w:themeColor="text1"/>
          <w:sz w:val="19"/>
          <w:szCs w:val="18"/>
          <w:highlight w:val="white"/>
          <w:lang w:val="en-US"/>
        </w:rPr>
        <w:lastRenderedPageBreak/>
        <w:t xml:space="preserve">Part 4: </w:t>
      </w:r>
      <w:r w:rsidRPr="003F7B95">
        <w:rPr>
          <w:rFonts w:cs="Times New Roman (Body CS)"/>
          <w:color w:val="000000" w:themeColor="text1"/>
          <w:sz w:val="19"/>
          <w:szCs w:val="18"/>
          <w:highlight w:val="white"/>
          <w:lang w:val="en-US"/>
        </w:rPr>
        <w:t>Case studies from the project</w:t>
      </w:r>
      <w:r w:rsidR="00CF29A5">
        <w:rPr>
          <w:rFonts w:cs="Times New Roman (Body CS)"/>
          <w:color w:val="000000" w:themeColor="text1"/>
          <w:sz w:val="19"/>
          <w:szCs w:val="18"/>
          <w:highlight w:val="white"/>
          <w:lang w:val="en-US"/>
        </w:rPr>
        <w:t>—</w:t>
      </w:r>
      <w:r w:rsidRPr="003F7B95">
        <w:rPr>
          <w:rFonts w:cs="Times New Roman (Body CS)"/>
          <w:color w:val="000000" w:themeColor="text1"/>
          <w:sz w:val="19"/>
          <w:szCs w:val="18"/>
          <w:highlight w:val="white"/>
          <w:lang w:val="en-US"/>
        </w:rPr>
        <w:t xml:space="preserve">including lessons learned on embedding Safe and Dignified Programming approaches in preparedness and response work. </w:t>
      </w:r>
    </w:p>
    <w:p w14:paraId="67DB2355" w14:textId="77777777" w:rsidR="003F7B95" w:rsidRPr="003F7B95" w:rsidRDefault="003F7B95" w:rsidP="003F7B95">
      <w:pPr>
        <w:spacing w:after="180" w:line="240" w:lineRule="exact"/>
        <w:rPr>
          <w:rFonts w:cs="Times New Roman (Body CS)"/>
          <w:color w:val="000000" w:themeColor="text1"/>
          <w:sz w:val="19"/>
          <w:szCs w:val="18"/>
          <w:highlight w:val="white"/>
          <w:lang w:val="en-US"/>
        </w:rPr>
      </w:pPr>
      <w:r w:rsidRPr="003F7B95">
        <w:rPr>
          <w:rFonts w:cs="Times New Roman (Body CS)"/>
          <w:b/>
          <w:color w:val="000000" w:themeColor="text1"/>
          <w:sz w:val="19"/>
          <w:szCs w:val="18"/>
          <w:highlight w:val="white"/>
          <w:lang w:val="en-US"/>
        </w:rPr>
        <w:t>Part 5</w:t>
      </w:r>
      <w:r w:rsidRPr="003F7B95">
        <w:rPr>
          <w:rFonts w:cs="Times New Roman (Body CS)"/>
          <w:color w:val="000000" w:themeColor="text1"/>
          <w:sz w:val="19"/>
          <w:szCs w:val="18"/>
          <w:highlight w:val="white"/>
          <w:lang w:val="en-US"/>
        </w:rPr>
        <w:t>: Glossary of key terms used in the toolkit.</w:t>
      </w:r>
    </w:p>
    <w:p w14:paraId="5CE7743B" w14:textId="77777777" w:rsidR="003F7B95" w:rsidRPr="003F7B95" w:rsidRDefault="003F7B95" w:rsidP="00DD1ECF">
      <w:pPr>
        <w:pStyle w:val="Heading2"/>
      </w:pPr>
      <w:r w:rsidRPr="003F7B95">
        <w:t xml:space="preserve">Introduction to the toolkit </w:t>
      </w:r>
    </w:p>
    <w:p w14:paraId="3662DB0B" w14:textId="77777777" w:rsidR="003F7B95" w:rsidRPr="003F7B95" w:rsidRDefault="003F7B95" w:rsidP="003F7B95">
      <w:pPr>
        <w:spacing w:after="180" w:line="240" w:lineRule="exact"/>
        <w:rPr>
          <w:rFonts w:cs="Times New Roman (Body CS)"/>
          <w:color w:val="000000" w:themeColor="text1"/>
          <w:sz w:val="19"/>
          <w:lang w:val="en-US"/>
        </w:rPr>
      </w:pPr>
      <w:r w:rsidRPr="003F7B95">
        <w:rPr>
          <w:rFonts w:cs="Times New Roman (Body CS)"/>
          <w:color w:val="000000" w:themeColor="text1"/>
          <w:sz w:val="19"/>
          <w:highlight w:val="white"/>
          <w:lang w:val="en-US"/>
        </w:rPr>
        <w:t xml:space="preserve">The most recent Annual Report by the Global Protection Cluster (GPC) reported that more than 150 million people </w:t>
      </w:r>
      <w:proofErr w:type="gramStart"/>
      <w:r w:rsidRPr="003F7B95">
        <w:rPr>
          <w:rFonts w:cs="Times New Roman (Body CS)"/>
          <w:color w:val="000000" w:themeColor="text1"/>
          <w:sz w:val="19"/>
          <w:highlight w:val="white"/>
          <w:lang w:val="en-US"/>
        </w:rPr>
        <w:t>were in need of</w:t>
      </w:r>
      <w:proofErr w:type="gramEnd"/>
      <w:r w:rsidRPr="003F7B95">
        <w:rPr>
          <w:rFonts w:cs="Times New Roman (Body CS)"/>
          <w:color w:val="000000" w:themeColor="text1"/>
          <w:sz w:val="19"/>
          <w:highlight w:val="white"/>
          <w:lang w:val="en-US"/>
        </w:rPr>
        <w:t xml:space="preserve"> protection assistance due to conflict, violence, epidemics and climate-related disasters. This is 40 million more vulnerable people than were recorded in 2021 and represents, to date, the highest increase in one year.</w:t>
      </w:r>
      <w:r w:rsidRPr="003F7B95">
        <w:rPr>
          <w:rFonts w:cs="Times New Roman (Body CS)"/>
          <w:color w:val="000000" w:themeColor="text1"/>
          <w:sz w:val="19"/>
          <w:highlight w:val="white"/>
          <w:vertAlign w:val="superscript"/>
          <w:lang w:val="en-US"/>
        </w:rPr>
        <w:footnoteReference w:id="1"/>
      </w:r>
      <w:r w:rsidRPr="003F7B95">
        <w:rPr>
          <w:rFonts w:cs="Times New Roman (Body CS)"/>
          <w:color w:val="000000" w:themeColor="text1"/>
          <w:sz w:val="19"/>
          <w:highlight w:val="white"/>
          <w:lang w:val="en-US"/>
        </w:rPr>
        <w:t xml:space="preserve"> </w:t>
      </w:r>
    </w:p>
    <w:p w14:paraId="097A0626" w14:textId="77777777" w:rsidR="003F7B95" w:rsidRPr="003F7B95" w:rsidRDefault="003F7B95" w:rsidP="003F7B95">
      <w:pPr>
        <w:spacing w:after="180" w:line="240" w:lineRule="exact"/>
        <w:rPr>
          <w:rFonts w:cs="Times New Roman (Body CS)"/>
          <w:color w:val="000000" w:themeColor="text1"/>
          <w:sz w:val="19"/>
          <w:highlight w:val="white"/>
          <w:lang w:val="en-US"/>
        </w:rPr>
      </w:pPr>
      <w:r w:rsidRPr="003F7B95">
        <w:rPr>
          <w:rFonts w:cs="Times New Roman (Body CS)"/>
          <w:color w:val="000000" w:themeColor="text1"/>
          <w:sz w:val="19"/>
          <w:highlight w:val="white"/>
          <w:lang w:val="en-US"/>
        </w:rPr>
        <w:t>In November 2019, recognizing that protection concerns were not sufficiently included in preparedness work,</w:t>
      </w:r>
      <w:r w:rsidRPr="003F7B95">
        <w:rPr>
          <w:rFonts w:cs="Times New Roman (Body CS)"/>
          <w:color w:val="000000" w:themeColor="text1"/>
          <w:sz w:val="19"/>
          <w:highlight w:val="white"/>
          <w:vertAlign w:val="superscript"/>
          <w:lang w:val="en-US"/>
        </w:rPr>
        <w:footnoteReference w:id="2"/>
      </w:r>
      <w:r w:rsidRPr="003F7B95">
        <w:rPr>
          <w:rFonts w:cs="Times New Roman (Body CS)"/>
          <w:color w:val="000000" w:themeColor="text1"/>
          <w:sz w:val="19"/>
          <w:highlight w:val="white"/>
          <w:lang w:val="en-US"/>
        </w:rPr>
        <w:t xml:space="preserve"> DRR actors called upon the GPC to ensure that protection be considered in disaster preparedness and risk reduction. As protection needs continue to increase, many communities across the world remain unprepared to manage the specific protection risks and impacts associated with natural disasters. </w:t>
      </w:r>
    </w:p>
    <w:p w14:paraId="294A886B" w14:textId="77777777" w:rsidR="003F7B95" w:rsidRPr="003F7B95" w:rsidRDefault="003F7B95" w:rsidP="003F7B95">
      <w:pPr>
        <w:spacing w:after="180" w:line="240" w:lineRule="exact"/>
        <w:rPr>
          <w:rFonts w:cs="Times New Roman (Body CS)"/>
          <w:color w:val="000000" w:themeColor="text1"/>
          <w:sz w:val="19"/>
          <w:highlight w:val="yellow"/>
          <w:lang w:val="en-US"/>
        </w:rPr>
      </w:pPr>
      <w:r w:rsidRPr="003F7B95">
        <w:rPr>
          <w:rFonts w:cs="Times New Roman (Body CS)"/>
          <w:color w:val="000000" w:themeColor="text1"/>
          <w:sz w:val="19"/>
          <w:highlight w:val="white"/>
          <w:lang w:val="en-US"/>
        </w:rPr>
        <w:t xml:space="preserve">Community-based DRR initiatives often include the core principles of participation, inclusion, </w:t>
      </w:r>
      <w:proofErr w:type="gramStart"/>
      <w:r w:rsidRPr="003F7B95">
        <w:rPr>
          <w:rFonts w:cs="Times New Roman (Body CS)"/>
          <w:color w:val="000000" w:themeColor="text1"/>
          <w:sz w:val="19"/>
          <w:highlight w:val="white"/>
          <w:lang w:val="en-US"/>
        </w:rPr>
        <w:t>accountability</w:t>
      </w:r>
      <w:proofErr w:type="gramEnd"/>
      <w:r w:rsidRPr="003F7B95">
        <w:rPr>
          <w:rFonts w:cs="Times New Roman (Body CS)"/>
          <w:color w:val="000000" w:themeColor="text1"/>
          <w:sz w:val="19"/>
          <w:highlight w:val="white"/>
          <w:lang w:val="en-US"/>
        </w:rPr>
        <w:t xml:space="preserve"> and leadership. However, the needs and priorities of vulnerable groups are often misunderstood and poorly addressed, which means that DRR and humanitarian organizations do not always design and implement responses that ensure access, </w:t>
      </w:r>
      <w:proofErr w:type="gramStart"/>
      <w:r w:rsidRPr="003F7B95">
        <w:rPr>
          <w:rFonts w:cs="Times New Roman (Body CS)"/>
          <w:color w:val="000000" w:themeColor="text1"/>
          <w:sz w:val="19"/>
          <w:highlight w:val="white"/>
          <w:lang w:val="en-US"/>
        </w:rPr>
        <w:t>dignity</w:t>
      </w:r>
      <w:proofErr w:type="gramEnd"/>
      <w:r w:rsidRPr="003F7B95">
        <w:rPr>
          <w:rFonts w:cs="Times New Roman (Body CS)"/>
          <w:color w:val="000000" w:themeColor="text1"/>
          <w:sz w:val="19"/>
          <w:highlight w:val="white"/>
          <w:lang w:val="en-US"/>
        </w:rPr>
        <w:t xml:space="preserve"> and safety for the most marginalized people. Because of this, vulnerable people may be disproportionately affected by disaster </w:t>
      </w:r>
      <w:r w:rsidRPr="003F7B95">
        <w:rPr>
          <w:rFonts w:cs="Times New Roman (Body CS)"/>
          <w:i/>
          <w:iCs/>
          <w:color w:val="000000" w:themeColor="text1"/>
          <w:sz w:val="19"/>
          <w:highlight w:val="white"/>
          <w:lang w:val="en-US"/>
        </w:rPr>
        <w:t>and</w:t>
      </w:r>
      <w:r w:rsidRPr="003F7B95">
        <w:rPr>
          <w:rFonts w:cs="Times New Roman (Body CS)"/>
          <w:color w:val="000000" w:themeColor="text1"/>
          <w:sz w:val="19"/>
          <w:highlight w:val="white"/>
          <w:lang w:val="en-US"/>
        </w:rPr>
        <w:t xml:space="preserve"> by the resulting response.</w:t>
      </w:r>
      <w:r w:rsidRPr="003F7B95">
        <w:rPr>
          <w:rFonts w:cs="Times New Roman (Body CS)"/>
          <w:color w:val="000000" w:themeColor="text1"/>
          <w:sz w:val="19"/>
          <w:szCs w:val="19"/>
          <w:highlight w:val="white"/>
          <w:vertAlign w:val="superscript"/>
          <w:lang w:val="en-US"/>
        </w:rPr>
        <w:t>3</w:t>
      </w:r>
      <w:r w:rsidRPr="003F7B95">
        <w:rPr>
          <w:rFonts w:cs="Times New Roman (Body CS)"/>
          <w:color w:val="000000" w:themeColor="text1"/>
          <w:sz w:val="19"/>
          <w:highlight w:val="white"/>
          <w:lang w:val="en-US"/>
        </w:rPr>
        <w:t xml:space="preserve"> Protection risks present in their communities may threaten their safety or they may face barriers to accessing assistance. Further, they may be unable to safely provide feedback or register complaints when the response is ineffective or inappropriate.</w:t>
      </w:r>
    </w:p>
    <w:p w14:paraId="2B603595" w14:textId="77777777" w:rsidR="003F7B95" w:rsidRPr="003F7B95" w:rsidRDefault="003F7B95" w:rsidP="003F7B95">
      <w:pPr>
        <w:spacing w:after="180" w:line="240" w:lineRule="exact"/>
        <w:rPr>
          <w:rFonts w:cs="Times New Roman (Body CS)"/>
          <w:color w:val="000000" w:themeColor="text1"/>
          <w:sz w:val="19"/>
          <w:lang w:val="en-US"/>
        </w:rPr>
      </w:pPr>
      <w:r w:rsidRPr="003F7B95">
        <w:rPr>
          <w:rFonts w:cs="Times New Roman (Body CS)"/>
          <w:color w:val="000000" w:themeColor="text1"/>
          <w:sz w:val="19"/>
          <w:highlight w:val="white"/>
          <w:lang w:val="en-US"/>
        </w:rPr>
        <w:t xml:space="preserve">Embedding Safe and Dignified Programming into disaster preparedness and response </w:t>
      </w:r>
      <w:r w:rsidRPr="003F7B95">
        <w:rPr>
          <w:rFonts w:cs="Times New Roman (Body CS)"/>
          <w:color w:val="000000" w:themeColor="text1"/>
          <w:sz w:val="19"/>
          <w:lang w:val="en-US"/>
        </w:rPr>
        <w:t xml:space="preserve">is key to ensuring that DRR and humanitarian actors can provide appropriate, accessible, </w:t>
      </w:r>
      <w:proofErr w:type="gramStart"/>
      <w:r w:rsidRPr="003F7B95">
        <w:rPr>
          <w:rFonts w:cs="Times New Roman (Body CS)"/>
          <w:color w:val="000000" w:themeColor="text1"/>
          <w:sz w:val="19"/>
          <w:lang w:val="en-US"/>
        </w:rPr>
        <w:t>safe</w:t>
      </w:r>
      <w:proofErr w:type="gramEnd"/>
      <w:r w:rsidRPr="003F7B95">
        <w:rPr>
          <w:rFonts w:cs="Times New Roman (Body CS)"/>
          <w:color w:val="000000" w:themeColor="text1"/>
          <w:sz w:val="19"/>
          <w:lang w:val="en-US"/>
        </w:rPr>
        <w:t xml:space="preserve"> and sustainable support to people and communities.</w:t>
      </w:r>
      <w:r w:rsidRPr="003F7B95">
        <w:rPr>
          <w:rFonts w:cs="Times New Roman (Body CS)"/>
          <w:color w:val="000000" w:themeColor="text1"/>
          <w:sz w:val="19"/>
          <w:vertAlign w:val="superscript"/>
          <w:lang w:val="en-US"/>
        </w:rPr>
        <w:footnoteReference w:id="3"/>
      </w:r>
      <w:r w:rsidRPr="003F7B95">
        <w:rPr>
          <w:rFonts w:cs="Times New Roman (Body CS)"/>
          <w:color w:val="000000" w:themeColor="text1"/>
          <w:sz w:val="19"/>
          <w:lang w:val="en-US"/>
        </w:rPr>
        <w:t xml:space="preserve"> Also key is linking this work with the localization agenda and focusing on building and supporting national and local capacities whenever possible. </w:t>
      </w:r>
    </w:p>
    <w:tbl>
      <w:tblPr>
        <w:tblStyle w:val="TableGrid"/>
        <w:tblW w:w="8833" w:type="dxa"/>
        <w:tblLook w:val="04A0" w:firstRow="1" w:lastRow="0" w:firstColumn="1" w:lastColumn="0" w:noHBand="0" w:noVBand="1"/>
      </w:tblPr>
      <w:tblGrid>
        <w:gridCol w:w="8833"/>
      </w:tblGrid>
      <w:tr w:rsidR="003F7B95" w:rsidRPr="003169FB" w14:paraId="3C93493A" w14:textId="77777777" w:rsidTr="00A33F47">
        <w:trPr>
          <w:trHeight w:val="1708"/>
        </w:trPr>
        <w:tc>
          <w:tcPr>
            <w:tcW w:w="8833" w:type="dxa"/>
          </w:tcPr>
          <w:p w14:paraId="24F45E43" w14:textId="77777777" w:rsidR="003F7B95" w:rsidRPr="003F7B95" w:rsidRDefault="003F7B95" w:rsidP="003F7B95">
            <w:pPr>
              <w:keepNext/>
              <w:keepLines/>
              <w:spacing w:after="120" w:line="280" w:lineRule="exact"/>
              <w:outlineLvl w:val="1"/>
              <w:rPr>
                <w:rFonts w:ascii="Calibri" w:eastAsiaTheme="majorEastAsia" w:hAnsi="Calibri" w:cs="Calibri"/>
                <w:b/>
                <w:color w:val="7999AC" w:themeColor="accent1"/>
                <w:sz w:val="24"/>
                <w:szCs w:val="24"/>
                <w:lang w:val="en-US"/>
              </w:rPr>
            </w:pPr>
            <w:r w:rsidRPr="003F7B95">
              <w:rPr>
                <w:rFonts w:ascii="Calibri" w:eastAsiaTheme="majorEastAsia" w:hAnsi="Calibri" w:cs="Calibri"/>
                <w:b/>
                <w:color w:val="7999AC" w:themeColor="accent1"/>
                <w:sz w:val="24"/>
                <w:szCs w:val="24"/>
                <w:lang w:val="en-US"/>
              </w:rPr>
              <w:t xml:space="preserve">What is Safe and Dignified Programming? </w:t>
            </w:r>
          </w:p>
          <w:p w14:paraId="4DD0EE9B" w14:textId="77777777" w:rsidR="003F7B95" w:rsidRPr="003F7B95" w:rsidRDefault="003F7B95" w:rsidP="003F7B95">
            <w:pPr>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Safe and Dignified Programming ensures that programs respect the safety, meaningful access and dignity of people and communities. </w:t>
            </w:r>
          </w:p>
          <w:p w14:paraId="635E87F9" w14:textId="3947EBA8" w:rsidR="003F7B95" w:rsidRPr="003F7B95" w:rsidRDefault="003F7B95" w:rsidP="003F7B95">
            <w:pPr>
              <w:spacing w:after="180" w:line="240" w:lineRule="exact"/>
              <w:rPr>
                <w:rFonts w:cs="Times New Roman (Body CS)"/>
                <w:color w:val="000000" w:themeColor="text1"/>
                <w:sz w:val="19"/>
                <w:highlight w:val="white"/>
                <w:lang w:val="en-US"/>
              </w:rPr>
            </w:pPr>
            <w:r w:rsidRPr="003F7B95">
              <w:rPr>
                <w:rFonts w:cs="Times New Roman (Body CS)"/>
                <w:color w:val="000000" w:themeColor="text1"/>
                <w:sz w:val="19"/>
                <w:lang w:val="en-US"/>
              </w:rPr>
              <w:t>Within this project, the team adapted CRS</w:t>
            </w:r>
            <w:r w:rsidR="007A3D0F">
              <w:rPr>
                <w:rFonts w:cs="Times New Roman (Body CS)"/>
                <w:color w:val="000000" w:themeColor="text1"/>
                <w:sz w:val="19"/>
                <w:lang w:val="en-US"/>
              </w:rPr>
              <w:t>’</w:t>
            </w:r>
            <w:r w:rsidRPr="003F7B95">
              <w:rPr>
                <w:rFonts w:cs="Times New Roman (Body CS)"/>
                <w:color w:val="000000" w:themeColor="text1"/>
                <w:sz w:val="19"/>
                <w:lang w:val="en-US"/>
              </w:rPr>
              <w:t xml:space="preserve"> </w:t>
            </w:r>
            <w:r w:rsidR="00000000">
              <w:fldChar w:fldCharType="begin"/>
            </w:r>
            <w:r w:rsidR="00000000" w:rsidRPr="003169FB">
              <w:rPr>
                <w:lang w:val="en-US"/>
              </w:rPr>
              <w:instrText>HYPERLINK "https://www.trocaire.org/wp-content/uploads/2021/05/PMWG-Protection-Mainstreaming-Framework-2017-1.pdf?type=policy"</w:instrText>
            </w:r>
            <w:r w:rsidR="00000000">
              <w:fldChar w:fldCharType="separate"/>
            </w:r>
            <w:r w:rsidRPr="003F7B95">
              <w:rPr>
                <w:rFonts w:cs="Times New Roman (Body CS)"/>
                <w:color w:val="00A2C7" w:themeColor="hyperlink"/>
                <w:sz w:val="19"/>
                <w:u w:val="single"/>
                <w:lang w:val="en-US"/>
              </w:rPr>
              <w:t>Safe and Dignified Programming Framework</w:t>
            </w:r>
            <w:r w:rsidR="00000000">
              <w:rPr>
                <w:rFonts w:cs="Times New Roman (Body CS)"/>
                <w:color w:val="00A2C7" w:themeColor="hyperlink"/>
                <w:sz w:val="19"/>
                <w:u w:val="single"/>
                <w:lang w:val="en-US"/>
              </w:rPr>
              <w:fldChar w:fldCharType="end"/>
            </w:r>
            <w:r w:rsidRPr="003F7B95">
              <w:rPr>
                <w:rFonts w:cs="Times New Roman (Body CS)"/>
                <w:color w:val="00A2C7" w:themeColor="hyperlink"/>
                <w:sz w:val="19"/>
                <w:u w:val="single"/>
                <w:lang w:val="en-US"/>
              </w:rPr>
              <w:t xml:space="preserve"> </w:t>
            </w:r>
            <w:r w:rsidRPr="003F7B95">
              <w:rPr>
                <w:rFonts w:cs="Times New Roman (Body CS)"/>
                <w:color w:val="000000" w:themeColor="text1"/>
                <w:sz w:val="19"/>
                <w:lang w:val="en-US"/>
              </w:rPr>
              <w:t>and focused on six areas: analysis, community engagement and participation, feedback and complaint mechanisms, information sharing, mapping</w:t>
            </w:r>
            <w:r w:rsidR="00CF29A5">
              <w:rPr>
                <w:rFonts w:cs="Times New Roman (Body CS)"/>
                <w:color w:val="000000" w:themeColor="text1"/>
                <w:sz w:val="19"/>
                <w:lang w:val="en-US"/>
              </w:rPr>
              <w:t>/</w:t>
            </w:r>
            <w:r w:rsidRPr="003F7B95">
              <w:rPr>
                <w:rFonts w:cs="Times New Roman (Body CS)"/>
                <w:color w:val="000000" w:themeColor="text1"/>
                <w:sz w:val="19"/>
                <w:lang w:val="en-US"/>
              </w:rPr>
              <w:t>referral and staff conduct.</w:t>
            </w:r>
          </w:p>
        </w:tc>
      </w:tr>
    </w:tbl>
    <w:p w14:paraId="796D13E1" w14:textId="77777777" w:rsidR="003F7B95" w:rsidRPr="003F7B95" w:rsidRDefault="003F7B95" w:rsidP="00DD1ECF">
      <w:pPr>
        <w:pStyle w:val="Heading2"/>
      </w:pPr>
      <w:r w:rsidRPr="003F7B95">
        <w:t xml:space="preserve">Background to the project </w:t>
      </w:r>
    </w:p>
    <w:p w14:paraId="68A08876" w14:textId="3CDCC3EB" w:rsidR="003F7B95" w:rsidRPr="003F7B95" w:rsidRDefault="003F7B95" w:rsidP="003F7B95">
      <w:pPr>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To address these needs, CRS launched its USAID/BHA-funded PrEPD project in 2021. The 18-month project aimed </w:t>
      </w:r>
      <w:r w:rsidRPr="003F7B95">
        <w:rPr>
          <w:rFonts w:cs="Times New Roman (Body CS)"/>
          <w:color w:val="000000" w:themeColor="text1"/>
          <w:sz w:val="19"/>
          <w:highlight w:val="white"/>
          <w:lang w:val="en-US"/>
        </w:rPr>
        <w:t>to deliver a comprehensive toolkit to support local DRR and humanitarian actors to embed Safe and Dignified Programming into their work. To ensure the guidance was grounded in the needs and priorities of local stakeholders, the toolkit was developed and tested in three countries: t</w:t>
      </w:r>
      <w:r w:rsidRPr="003F7B95">
        <w:rPr>
          <w:rFonts w:cs="Times New Roman (Body CS)"/>
          <w:color w:val="000000" w:themeColor="text1"/>
          <w:sz w:val="19"/>
          <w:lang w:val="en-US"/>
        </w:rPr>
        <w:t xml:space="preserve">he Philippines, Sierra </w:t>
      </w:r>
      <w:proofErr w:type="gramStart"/>
      <w:r w:rsidRPr="003F7B95">
        <w:rPr>
          <w:rFonts w:cs="Times New Roman (Body CS)"/>
          <w:color w:val="000000" w:themeColor="text1"/>
          <w:sz w:val="19"/>
          <w:lang w:val="en-US"/>
        </w:rPr>
        <w:t>Leone</w:t>
      </w:r>
      <w:proofErr w:type="gramEnd"/>
      <w:r w:rsidRPr="003F7B95">
        <w:rPr>
          <w:rFonts w:cs="Times New Roman (Body CS)"/>
          <w:color w:val="000000" w:themeColor="text1"/>
          <w:sz w:val="19"/>
          <w:lang w:val="en-US"/>
        </w:rPr>
        <w:t xml:space="preserve"> and Uganda. </w:t>
      </w:r>
    </w:p>
    <w:p w14:paraId="719FFC18" w14:textId="03043742" w:rsidR="003F7B95" w:rsidRPr="003F7B95" w:rsidRDefault="003F7B95" w:rsidP="003F7B95">
      <w:pPr>
        <w:spacing w:after="180" w:line="240" w:lineRule="exact"/>
        <w:rPr>
          <w:rFonts w:cs="Times New Roman (Body CS)"/>
          <w:color w:val="000000" w:themeColor="text1"/>
          <w:sz w:val="19"/>
          <w:highlight w:val="yellow"/>
          <w:lang w:val="en-US"/>
        </w:rPr>
      </w:pPr>
      <w:r w:rsidRPr="003F7B95">
        <w:rPr>
          <w:rFonts w:cs="Times New Roman (Body CS)"/>
          <w:color w:val="000000" w:themeColor="text1"/>
          <w:sz w:val="19"/>
          <w:lang w:val="en-US"/>
        </w:rPr>
        <w:t xml:space="preserve">These countries were </w:t>
      </w:r>
      <w:r w:rsidRPr="003F7B95">
        <w:rPr>
          <w:rFonts w:cs="Times New Roman (Body CS)"/>
          <w:color w:val="000000" w:themeColor="text1"/>
          <w:sz w:val="19"/>
          <w:highlight w:val="white"/>
          <w:lang w:val="en-US"/>
        </w:rPr>
        <w:t>selected based on their high risk of frequent, rapid-onset disasters</w:t>
      </w:r>
      <w:r w:rsidR="00CF29A5">
        <w:rPr>
          <w:rFonts w:cs="Times New Roman (Body CS)"/>
          <w:color w:val="000000" w:themeColor="text1"/>
          <w:sz w:val="19"/>
          <w:highlight w:val="white"/>
          <w:lang w:val="en-US"/>
        </w:rPr>
        <w:t>—</w:t>
      </w:r>
      <w:r w:rsidRPr="003F7B95">
        <w:rPr>
          <w:rFonts w:cs="Times New Roman (Body CS)"/>
          <w:color w:val="000000" w:themeColor="text1"/>
          <w:sz w:val="19"/>
          <w:highlight w:val="white"/>
          <w:lang w:val="en-US"/>
        </w:rPr>
        <w:t xml:space="preserve">including storms, floods, </w:t>
      </w:r>
      <w:proofErr w:type="gramStart"/>
      <w:r w:rsidRPr="003F7B95">
        <w:rPr>
          <w:rFonts w:cs="Times New Roman (Body CS)"/>
          <w:color w:val="000000" w:themeColor="text1"/>
          <w:sz w:val="19"/>
          <w:highlight w:val="white"/>
          <w:lang w:val="en-US"/>
        </w:rPr>
        <w:t>earthquakes</w:t>
      </w:r>
      <w:proofErr w:type="gramEnd"/>
      <w:r w:rsidRPr="003F7B95">
        <w:rPr>
          <w:rFonts w:cs="Times New Roman (Body CS)"/>
          <w:color w:val="000000" w:themeColor="text1"/>
          <w:sz w:val="19"/>
          <w:highlight w:val="white"/>
          <w:lang w:val="en-US"/>
        </w:rPr>
        <w:t xml:space="preserve"> and landslides. All have existing DRR systems and actors but needed to build capacities to fully embed Safe and Dignified Programming. </w:t>
      </w:r>
    </w:p>
    <w:p w14:paraId="21970DC5" w14:textId="722E0873" w:rsidR="003F7B95" w:rsidRPr="003F7B95" w:rsidRDefault="003F7B95" w:rsidP="003F7B95">
      <w:pPr>
        <w:spacing w:after="180" w:line="240" w:lineRule="exact"/>
        <w:rPr>
          <w:rFonts w:cs="Times New Roman (Body CS)"/>
          <w:color w:val="000000" w:themeColor="text1"/>
          <w:sz w:val="19"/>
          <w:lang w:val="en-US"/>
        </w:rPr>
      </w:pPr>
      <w:r w:rsidRPr="003F7B95">
        <w:rPr>
          <w:rFonts w:cs="Times New Roman (Body CS)"/>
          <w:color w:val="000000" w:themeColor="text1"/>
          <w:sz w:val="19"/>
          <w:highlight w:val="white"/>
          <w:lang w:val="en-US"/>
        </w:rPr>
        <w:t xml:space="preserve">An in-depth needs assessment was carried out before the project began in order to identify gaps in Safe and Dignified Programming. The assessment found that in all three countries, Safe and Dignified Programming approaches were not consistently used ahead of or during disasters and were often missing from national and local DRR contingency plans. There were also gaps in the knowledge of local humanitarian and DRR actors about Safe and </w:t>
      </w:r>
      <w:r w:rsidRPr="003F7B95">
        <w:rPr>
          <w:rFonts w:cs="Times New Roman (Body CS)"/>
          <w:color w:val="000000" w:themeColor="text1"/>
          <w:sz w:val="19"/>
          <w:highlight w:val="white"/>
          <w:lang w:val="en-US"/>
        </w:rPr>
        <w:lastRenderedPageBreak/>
        <w:t>Dignified Programming. Consequently, the needs and priorities of vulnerable groups were often misunderstood and poorly addressed. Community awareness about rights and entitlements was also low. Community-level shock responsive mechanisms</w:t>
      </w:r>
      <w:r w:rsidR="00CF29A5">
        <w:rPr>
          <w:rFonts w:cs="Times New Roman (Body CS)"/>
          <w:color w:val="000000" w:themeColor="text1"/>
          <w:sz w:val="19"/>
          <w:highlight w:val="white"/>
          <w:lang w:val="en-US"/>
        </w:rPr>
        <w:t>—</w:t>
      </w:r>
      <w:r w:rsidRPr="003F7B95">
        <w:rPr>
          <w:rFonts w:cs="Times New Roman (Body CS)"/>
          <w:color w:val="000000" w:themeColor="text1"/>
          <w:sz w:val="19"/>
          <w:highlight w:val="white"/>
          <w:lang w:val="en-US"/>
        </w:rPr>
        <w:t>including feedback mechanisms and referral pathways</w:t>
      </w:r>
      <w:r w:rsidR="00CF29A5">
        <w:rPr>
          <w:rFonts w:cs="Times New Roman (Body CS)"/>
          <w:color w:val="000000" w:themeColor="text1"/>
          <w:sz w:val="19"/>
          <w:highlight w:val="white"/>
          <w:lang w:val="en-US"/>
        </w:rPr>
        <w:t>—</w:t>
      </w:r>
      <w:r w:rsidRPr="003F7B95">
        <w:rPr>
          <w:rFonts w:cs="Times New Roman (Body CS)"/>
          <w:color w:val="000000" w:themeColor="text1"/>
          <w:sz w:val="19"/>
          <w:highlight w:val="white"/>
          <w:lang w:val="en-US"/>
        </w:rPr>
        <w:t xml:space="preserve">existed in the countries but were not widely used. </w:t>
      </w:r>
      <w:sdt>
        <w:sdtPr>
          <w:rPr>
            <w:rFonts w:cs="Times New Roman (Body CS)"/>
            <w:color w:val="000000" w:themeColor="text1"/>
            <w:sz w:val="19"/>
            <w:lang w:val="en-US"/>
          </w:rPr>
          <w:tag w:val="goog_rdk_1"/>
          <w:id w:val="-680665272"/>
        </w:sdtPr>
        <w:sdtContent/>
      </w:sdt>
      <w:r w:rsidRPr="003F7B95">
        <w:rPr>
          <w:rFonts w:cs="Times New Roman (Body CS)"/>
          <w:color w:val="000000" w:themeColor="text1"/>
          <w:sz w:val="19"/>
          <w:lang w:val="en-US"/>
        </w:rPr>
        <w:t>The detailed findings of the needs assessment can be found in the case studies section of this toolkit (PART 4).</w:t>
      </w:r>
    </w:p>
    <w:p w14:paraId="3AF80B85" w14:textId="77777777" w:rsidR="003F7B95" w:rsidRPr="003F7B95" w:rsidRDefault="003F7B95" w:rsidP="003F7B95">
      <w:pPr>
        <w:spacing w:after="120" w:line="240" w:lineRule="exact"/>
        <w:rPr>
          <w:rFonts w:cs="Times New Roman (Body CS)"/>
          <w:color w:val="000000" w:themeColor="text1"/>
          <w:sz w:val="19"/>
          <w:highlight w:val="white"/>
          <w:lang w:val="en-US"/>
        </w:rPr>
      </w:pPr>
      <w:r w:rsidRPr="003F7B95">
        <w:rPr>
          <w:rFonts w:cs="Times New Roman (Body CS)"/>
          <w:color w:val="000000" w:themeColor="text1"/>
          <w:sz w:val="19"/>
          <w:highlight w:val="white"/>
          <w:lang w:val="en-US"/>
        </w:rPr>
        <w:t>The results of the detailed assessment helped to frame the project around a few core areas, which evolved over the course of the project to encompass:</w:t>
      </w:r>
    </w:p>
    <w:p w14:paraId="58DEB5B2" w14:textId="68EA1FE0" w:rsidR="003F7B95" w:rsidRPr="003F7B95" w:rsidRDefault="00CF29A5" w:rsidP="003F7B95">
      <w:pPr>
        <w:numPr>
          <w:ilvl w:val="0"/>
          <w:numId w:val="11"/>
        </w:numPr>
        <w:suppressAutoHyphens/>
        <w:snapToGrid w:val="0"/>
        <w:spacing w:after="80" w:line="240" w:lineRule="exact"/>
        <w:jc w:val="both"/>
        <w:rPr>
          <w:rFonts w:cs="Times New Roman (Body CS)"/>
          <w:color w:val="000000" w:themeColor="text1"/>
          <w:sz w:val="19"/>
          <w:szCs w:val="24"/>
          <w:highlight w:val="white"/>
          <w:lang w:val="en-US"/>
        </w:rPr>
      </w:pPr>
      <w:r>
        <w:rPr>
          <w:rFonts w:cs="Times New Roman (Body CS)"/>
          <w:color w:val="000000" w:themeColor="text1"/>
          <w:sz w:val="19"/>
          <w:szCs w:val="24"/>
          <w:highlight w:val="white"/>
          <w:lang w:val="en-US"/>
        </w:rPr>
        <w:t>D</w:t>
      </w:r>
      <w:r w:rsidR="003F7B95" w:rsidRPr="003F7B95">
        <w:rPr>
          <w:rFonts w:cs="Times New Roman (Body CS)"/>
          <w:color w:val="000000" w:themeColor="text1"/>
          <w:sz w:val="19"/>
          <w:szCs w:val="24"/>
          <w:highlight w:val="white"/>
          <w:lang w:val="en-US"/>
        </w:rPr>
        <w:t xml:space="preserve">evelopment of tools for Safe and Dignified Programming with local DRR actors that are appropriate for and accessible to the target </w:t>
      </w:r>
      <w:proofErr w:type="gramStart"/>
      <w:r w:rsidR="003F7B95" w:rsidRPr="003F7B95">
        <w:rPr>
          <w:rFonts w:cs="Times New Roman (Body CS)"/>
          <w:color w:val="000000" w:themeColor="text1"/>
          <w:sz w:val="19"/>
          <w:szCs w:val="24"/>
          <w:highlight w:val="white"/>
          <w:lang w:val="en-US"/>
        </w:rPr>
        <w:t>audience</w:t>
      </w:r>
      <w:proofErr w:type="gramEnd"/>
    </w:p>
    <w:p w14:paraId="72ED5955" w14:textId="1ED4A723" w:rsidR="003F7B95" w:rsidRPr="003F7B95" w:rsidRDefault="00CF29A5" w:rsidP="003F7B95">
      <w:pPr>
        <w:numPr>
          <w:ilvl w:val="0"/>
          <w:numId w:val="11"/>
        </w:numPr>
        <w:suppressAutoHyphens/>
        <w:snapToGrid w:val="0"/>
        <w:spacing w:after="80" w:line="240" w:lineRule="exact"/>
        <w:jc w:val="both"/>
        <w:rPr>
          <w:rFonts w:cs="Times New Roman (Body CS)"/>
          <w:color w:val="000000" w:themeColor="text1"/>
          <w:sz w:val="19"/>
          <w:szCs w:val="24"/>
          <w:highlight w:val="white"/>
          <w:lang w:val="en-US"/>
        </w:rPr>
      </w:pPr>
      <w:r>
        <w:rPr>
          <w:rFonts w:cs="Times New Roman (Body CS)"/>
          <w:color w:val="000000" w:themeColor="text1"/>
          <w:sz w:val="19"/>
          <w:szCs w:val="24"/>
          <w:highlight w:val="white"/>
          <w:lang w:val="en-US"/>
        </w:rPr>
        <w:t>D</w:t>
      </w:r>
      <w:r w:rsidR="003F7B95" w:rsidRPr="003F7B95">
        <w:rPr>
          <w:rFonts w:cs="Times New Roman (Body CS)"/>
          <w:color w:val="000000" w:themeColor="text1"/>
          <w:sz w:val="19"/>
          <w:szCs w:val="24"/>
          <w:highlight w:val="white"/>
          <w:lang w:val="en-US"/>
        </w:rPr>
        <w:t>evelopment of tools to support shock-responsive local systems</w:t>
      </w:r>
      <w:r>
        <w:rPr>
          <w:rFonts w:cs="Times New Roman (Body CS)"/>
          <w:color w:val="000000" w:themeColor="text1"/>
          <w:sz w:val="19"/>
          <w:szCs w:val="24"/>
          <w:highlight w:val="white"/>
          <w:lang w:val="en-US"/>
        </w:rPr>
        <w:t>—</w:t>
      </w:r>
      <w:r w:rsidR="003F7B95" w:rsidRPr="003F7B95">
        <w:rPr>
          <w:rFonts w:cs="Times New Roman (Body CS)"/>
          <w:color w:val="000000" w:themeColor="text1"/>
          <w:sz w:val="19"/>
          <w:szCs w:val="24"/>
          <w:highlight w:val="white"/>
          <w:lang w:val="en-US"/>
        </w:rPr>
        <w:t xml:space="preserve">including feedback mechanisms and referral </w:t>
      </w:r>
      <w:proofErr w:type="gramStart"/>
      <w:r w:rsidR="003F7B95" w:rsidRPr="003F7B95">
        <w:rPr>
          <w:rFonts w:cs="Times New Roman (Body CS)"/>
          <w:color w:val="000000" w:themeColor="text1"/>
          <w:sz w:val="19"/>
          <w:szCs w:val="24"/>
          <w:highlight w:val="white"/>
          <w:lang w:val="en-US"/>
        </w:rPr>
        <w:t>pathways</w:t>
      </w:r>
      <w:proofErr w:type="gramEnd"/>
      <w:r w:rsidR="003F7B95" w:rsidRPr="003F7B95">
        <w:rPr>
          <w:rFonts w:cs="Times New Roman (Body CS)"/>
          <w:color w:val="000000" w:themeColor="text1"/>
          <w:sz w:val="19"/>
          <w:szCs w:val="24"/>
          <w:highlight w:val="white"/>
          <w:lang w:val="en-US"/>
        </w:rPr>
        <w:t xml:space="preserve"> </w:t>
      </w:r>
    </w:p>
    <w:p w14:paraId="168912C2" w14:textId="6B1FCBEE" w:rsidR="003F7B95" w:rsidRPr="003F7B95" w:rsidRDefault="00CF29A5" w:rsidP="003F7B95">
      <w:pPr>
        <w:numPr>
          <w:ilvl w:val="0"/>
          <w:numId w:val="11"/>
        </w:numPr>
        <w:suppressAutoHyphens/>
        <w:snapToGrid w:val="0"/>
        <w:spacing w:after="80" w:line="240" w:lineRule="exact"/>
        <w:jc w:val="both"/>
        <w:rPr>
          <w:rFonts w:cs="Times New Roman (Body CS)"/>
          <w:color w:val="000000" w:themeColor="text1"/>
          <w:sz w:val="19"/>
          <w:szCs w:val="24"/>
          <w:highlight w:val="white"/>
          <w:lang w:val="en-US"/>
        </w:rPr>
      </w:pPr>
      <w:r>
        <w:rPr>
          <w:rFonts w:cs="Times New Roman (Body CS)"/>
          <w:color w:val="000000" w:themeColor="text1"/>
          <w:sz w:val="19"/>
          <w:szCs w:val="24"/>
          <w:highlight w:val="white"/>
          <w:lang w:val="en-US"/>
        </w:rPr>
        <w:t>D</w:t>
      </w:r>
      <w:r w:rsidR="003F7B95" w:rsidRPr="003F7B95">
        <w:rPr>
          <w:rFonts w:cs="Times New Roman (Body CS)"/>
          <w:color w:val="000000" w:themeColor="text1"/>
          <w:sz w:val="19"/>
          <w:szCs w:val="24"/>
          <w:highlight w:val="white"/>
          <w:lang w:val="en-US"/>
        </w:rPr>
        <w:t xml:space="preserve">evelopment of tools to raise awareness on rights and entitlements with diverse community </w:t>
      </w:r>
      <w:proofErr w:type="gramStart"/>
      <w:r w:rsidR="003F7B95" w:rsidRPr="003F7B95">
        <w:rPr>
          <w:rFonts w:cs="Times New Roman (Body CS)"/>
          <w:color w:val="000000" w:themeColor="text1"/>
          <w:sz w:val="19"/>
          <w:szCs w:val="24"/>
          <w:highlight w:val="white"/>
          <w:lang w:val="en-US"/>
        </w:rPr>
        <w:t>members</w:t>
      </w:r>
      <w:proofErr w:type="gramEnd"/>
    </w:p>
    <w:p w14:paraId="23A16024" w14:textId="3DDF68C4" w:rsidR="003F7B95" w:rsidRPr="003F7B95" w:rsidRDefault="003F7B95" w:rsidP="003F7B95">
      <w:pPr>
        <w:numPr>
          <w:ilvl w:val="0"/>
          <w:numId w:val="11"/>
        </w:numPr>
        <w:suppressAutoHyphens/>
        <w:snapToGrid w:val="0"/>
        <w:spacing w:after="80" w:line="240" w:lineRule="exact"/>
        <w:jc w:val="both"/>
        <w:rPr>
          <w:rFonts w:cs="Times New Roman (Body CS)"/>
          <w:color w:val="000000" w:themeColor="text1"/>
          <w:sz w:val="19"/>
          <w:szCs w:val="24"/>
          <w:highlight w:val="white"/>
          <w:lang w:val="en-US"/>
        </w:rPr>
      </w:pPr>
      <w:r w:rsidRPr="003F7B95">
        <w:rPr>
          <w:rFonts w:cs="Times New Roman (Body CS)"/>
          <w:color w:val="000000" w:themeColor="text1"/>
          <w:sz w:val="19"/>
          <w:szCs w:val="24"/>
          <w:highlight w:val="white"/>
          <w:lang w:val="en-US"/>
        </w:rPr>
        <w:t xml:space="preserve">Case studies to capture learning around successful Safe and Dignified Programming </w:t>
      </w:r>
      <w:proofErr w:type="gramStart"/>
      <w:r w:rsidRPr="003F7B95">
        <w:rPr>
          <w:rFonts w:cs="Times New Roman (Body CS)"/>
          <w:color w:val="000000" w:themeColor="text1"/>
          <w:sz w:val="19"/>
          <w:szCs w:val="24"/>
          <w:highlight w:val="white"/>
          <w:lang w:val="en-US"/>
        </w:rPr>
        <w:t>approaches</w:t>
      </w:r>
      <w:proofErr w:type="gramEnd"/>
      <w:r w:rsidRPr="003F7B95">
        <w:rPr>
          <w:rFonts w:cs="Times New Roman (Body CS)"/>
          <w:color w:val="000000" w:themeColor="text1"/>
          <w:sz w:val="19"/>
          <w:szCs w:val="24"/>
          <w:highlight w:val="white"/>
          <w:lang w:val="en-US"/>
        </w:rPr>
        <w:t xml:space="preserve"> </w:t>
      </w:r>
    </w:p>
    <w:p w14:paraId="00F1F962" w14:textId="77777777" w:rsidR="003F7B95" w:rsidRPr="003F7B95" w:rsidRDefault="003F7B95" w:rsidP="00DD1ECF">
      <w:pPr>
        <w:pStyle w:val="Heading2"/>
      </w:pPr>
      <w:r w:rsidRPr="003F7B95">
        <w:t xml:space="preserve">Who is this toolkit for? </w:t>
      </w:r>
    </w:p>
    <w:p w14:paraId="5DF8CFD5" w14:textId="77777777" w:rsidR="003F7B95" w:rsidRPr="003F7B95" w:rsidRDefault="003F7B95" w:rsidP="003F7B95">
      <w:pPr>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This toolkit is for local DRR and humanitarian actors to help them embed Safe and Dignified Programming approaches into their work. </w:t>
      </w:r>
    </w:p>
    <w:p w14:paraId="2D4A172A" w14:textId="77777777" w:rsidR="003F7B95" w:rsidRPr="003F7B95" w:rsidRDefault="003F7B95" w:rsidP="00DD1ECF">
      <w:pPr>
        <w:pStyle w:val="Heading2"/>
      </w:pPr>
      <w:r w:rsidRPr="003F7B95">
        <w:t xml:space="preserve">How to use the toolkit </w:t>
      </w:r>
    </w:p>
    <w:p w14:paraId="0E678412" w14:textId="3EC2F20F" w:rsidR="003F7B95" w:rsidRPr="003F7B95" w:rsidRDefault="003F7B95" w:rsidP="003F7B95">
      <w:pPr>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The toolkit is designed to be flexible. The tools do not have to be used in a particular order. The choice and use of tools will depend on the context, the type and length of the project and who is using the toolkit. It is important to choose the tools that are most relevant and useful in the context, and to further adapt them to include suitable examples for the specific context. They should also be translated into local language(s) where</w:t>
      </w:r>
      <w:sdt>
        <w:sdtPr>
          <w:rPr>
            <w:rFonts w:cs="Times New Roman (Body CS)"/>
            <w:color w:val="000000" w:themeColor="text1"/>
            <w:sz w:val="19"/>
            <w:lang w:val="en-US"/>
          </w:rPr>
          <w:tag w:val="goog_rdk_2"/>
          <w:id w:val="-1893882742"/>
        </w:sdtPr>
        <w:sdtContent>
          <w:r w:rsidRPr="003F7B95">
            <w:rPr>
              <w:rFonts w:cs="Times New Roman (Body CS)"/>
              <w:color w:val="000000" w:themeColor="text1"/>
              <w:sz w:val="19"/>
              <w:lang w:val="en-US"/>
            </w:rPr>
            <w:t>ver</w:t>
          </w:r>
        </w:sdtContent>
      </w:sdt>
      <w:r w:rsidRPr="003F7B95">
        <w:rPr>
          <w:rFonts w:cs="Times New Roman (Body CS)"/>
          <w:color w:val="000000" w:themeColor="text1"/>
          <w:sz w:val="19"/>
          <w:lang w:val="en-US"/>
        </w:rPr>
        <w:t xml:space="preserve"> possible</w:t>
      </w:r>
      <w:sdt>
        <w:sdtPr>
          <w:rPr>
            <w:rFonts w:cs="Times New Roman (Body CS)"/>
            <w:color w:val="000000" w:themeColor="text1"/>
            <w:sz w:val="19"/>
            <w:lang w:val="en-US"/>
          </w:rPr>
          <w:tag w:val="goog_rdk_3"/>
          <w:id w:val="-1263686437"/>
        </w:sdtPr>
        <w:sdtContent>
          <w:r w:rsidRPr="003F7B95">
            <w:rPr>
              <w:rFonts w:cs="Times New Roman (Body CS)"/>
              <w:color w:val="000000" w:themeColor="text1"/>
              <w:sz w:val="19"/>
              <w:lang w:val="en-US"/>
            </w:rPr>
            <w:t xml:space="preserve"> to maximize the engagement of marginalized groups</w:t>
          </w:r>
        </w:sdtContent>
      </w:sdt>
      <w:r w:rsidRPr="003F7B95">
        <w:rPr>
          <w:rFonts w:cs="Times New Roman (Body CS)"/>
          <w:color w:val="000000" w:themeColor="text1"/>
          <w:sz w:val="19"/>
          <w:lang w:val="en-US"/>
        </w:rPr>
        <w:t xml:space="preserve">. </w:t>
      </w:r>
    </w:p>
    <w:p w14:paraId="344269E7" w14:textId="77777777" w:rsidR="003F7B95" w:rsidRPr="003F7B95" w:rsidRDefault="003F7B95" w:rsidP="00DD1ECF">
      <w:pPr>
        <w:pStyle w:val="Heading2"/>
      </w:pPr>
      <w:r w:rsidRPr="003F7B95">
        <w:t xml:space="preserve">Guiding principles </w:t>
      </w:r>
    </w:p>
    <w:p w14:paraId="72E581B5" w14:textId="77777777" w:rsidR="003F7B95" w:rsidRPr="003F7B95" w:rsidRDefault="003F7B95" w:rsidP="00DD1ECF">
      <w:pPr>
        <w:keepNext/>
        <w:keepLines/>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All the tools in the toolkit are based on three guiding principles: </w:t>
      </w:r>
    </w:p>
    <w:p w14:paraId="69ADDED5" w14:textId="77777777" w:rsidR="003F7B95" w:rsidRPr="003F7B95" w:rsidRDefault="003F7B95" w:rsidP="003F7B95">
      <w:pPr>
        <w:keepNext/>
        <w:keepLines/>
        <w:spacing w:before="80" w:after="40" w:line="260" w:lineRule="exact"/>
        <w:outlineLvl w:val="2"/>
        <w:rPr>
          <w:rFonts w:ascii="Calibri" w:eastAsiaTheme="majorEastAsia" w:hAnsi="Calibri" w:cs="Times New Roman (Headings CS)"/>
          <w:b/>
          <w:color w:val="5F5F5F"/>
          <w:sz w:val="19"/>
          <w:szCs w:val="24"/>
          <w:lang w:val="en-US"/>
        </w:rPr>
      </w:pPr>
      <w:r w:rsidRPr="003F7B95">
        <w:rPr>
          <w:rFonts w:ascii="Calibri" w:eastAsiaTheme="majorEastAsia" w:hAnsi="Calibri" w:cs="Times New Roman (Headings CS)"/>
          <w:b/>
          <w:color w:val="5F5F5F"/>
          <w:sz w:val="19"/>
          <w:szCs w:val="24"/>
          <w:lang w:val="en-US"/>
        </w:rPr>
        <w:t xml:space="preserve">Principle 1: Include diverse groups in the </w:t>
      </w:r>
      <w:proofErr w:type="gramStart"/>
      <w:r w:rsidRPr="003F7B95">
        <w:rPr>
          <w:rFonts w:ascii="Calibri" w:eastAsiaTheme="majorEastAsia" w:hAnsi="Calibri" w:cs="Times New Roman (Headings CS)"/>
          <w:b/>
          <w:color w:val="5F5F5F"/>
          <w:sz w:val="19"/>
          <w:szCs w:val="24"/>
          <w:lang w:val="en-US"/>
        </w:rPr>
        <w:t>community</w:t>
      </w:r>
      <w:proofErr w:type="gramEnd"/>
    </w:p>
    <w:p w14:paraId="4E4A88BD" w14:textId="5E10D514" w:rsidR="003F7B95" w:rsidRPr="003F7B95" w:rsidRDefault="003F7B95" w:rsidP="003F7B95">
      <w:pPr>
        <w:spacing w:after="180" w:line="240" w:lineRule="exact"/>
        <w:rPr>
          <w:rFonts w:cs="Times New Roman (Body CS)"/>
          <w:color w:val="000000" w:themeColor="text1"/>
          <w:sz w:val="19"/>
          <w:highlight w:val="white"/>
          <w:lang w:val="en-US"/>
        </w:rPr>
      </w:pPr>
      <w:r w:rsidRPr="003F7B95">
        <w:rPr>
          <w:rFonts w:cs="Times New Roman (Body CS)"/>
          <w:color w:val="000000" w:themeColor="text1"/>
          <w:sz w:val="19"/>
          <w:highlight w:val="white"/>
          <w:lang w:val="en-US"/>
        </w:rPr>
        <w:t xml:space="preserve">Diverse groups should be involved with and </w:t>
      </w:r>
      <w:r w:rsidR="00CF29A5">
        <w:rPr>
          <w:rFonts w:cs="Times New Roman (Body CS)"/>
          <w:color w:val="000000" w:themeColor="text1"/>
          <w:sz w:val="19"/>
          <w:highlight w:val="white"/>
          <w:lang w:val="en-US"/>
        </w:rPr>
        <w:t xml:space="preserve">take the </w:t>
      </w:r>
      <w:r w:rsidRPr="003F7B95">
        <w:rPr>
          <w:rFonts w:cs="Times New Roman (Body CS)"/>
          <w:color w:val="000000" w:themeColor="text1"/>
          <w:sz w:val="19"/>
          <w:highlight w:val="white"/>
          <w:lang w:val="en-US"/>
        </w:rPr>
        <w:t xml:space="preserve">lead </w:t>
      </w:r>
      <w:r w:rsidR="00CF29A5">
        <w:rPr>
          <w:rFonts w:cs="Times New Roman (Body CS)"/>
          <w:color w:val="000000" w:themeColor="text1"/>
          <w:sz w:val="19"/>
          <w:highlight w:val="white"/>
          <w:lang w:val="en-US"/>
        </w:rPr>
        <w:t xml:space="preserve">on </w:t>
      </w:r>
      <w:r w:rsidRPr="003F7B95">
        <w:rPr>
          <w:rFonts w:cs="Times New Roman (Body CS)"/>
          <w:color w:val="000000" w:themeColor="text1"/>
          <w:sz w:val="19"/>
          <w:highlight w:val="white"/>
          <w:lang w:val="en-US"/>
        </w:rPr>
        <w:t xml:space="preserve">any preparedness or response activities. This means involving different groups from the community who are more vulnerable and traditionally marginalized. This may include women, children, older people, people with disabilities, speakers of marginalized languages, particular ethnic groups, indigenous people, informal </w:t>
      </w:r>
      <w:proofErr w:type="gramStart"/>
      <w:r w:rsidRPr="003F7B95">
        <w:rPr>
          <w:rFonts w:cs="Times New Roman (Body CS)"/>
          <w:color w:val="000000" w:themeColor="text1"/>
          <w:sz w:val="19"/>
          <w:highlight w:val="white"/>
          <w:lang w:val="en-US"/>
        </w:rPr>
        <w:t>settlers</w:t>
      </w:r>
      <w:proofErr w:type="gramEnd"/>
      <w:r w:rsidRPr="003F7B95">
        <w:rPr>
          <w:rFonts w:cs="Times New Roman (Body CS)"/>
          <w:color w:val="000000" w:themeColor="text1"/>
          <w:sz w:val="19"/>
          <w:highlight w:val="white"/>
          <w:lang w:val="en-US"/>
        </w:rPr>
        <w:t xml:space="preserve"> or people who are displaced. These groups are often left out of disaster preparedness work, and their needs and preferences are often overlooked or ignored leaving them dangerously vulnerable in a disaster. It is important to include them to make sure everyone in a community is fully prepared for a disaster.</w:t>
      </w:r>
    </w:p>
    <w:p w14:paraId="1C6CA210" w14:textId="77777777" w:rsidR="003F7B95" w:rsidRPr="003F7B95" w:rsidRDefault="003F7B95" w:rsidP="003F7B95">
      <w:pPr>
        <w:keepNext/>
        <w:keepLines/>
        <w:spacing w:before="80" w:after="40" w:line="260" w:lineRule="exact"/>
        <w:outlineLvl w:val="2"/>
        <w:rPr>
          <w:rFonts w:ascii="Calibri" w:eastAsiaTheme="majorEastAsia" w:hAnsi="Calibri" w:cs="Times New Roman (Headings CS)"/>
          <w:b/>
          <w:color w:val="5F5F5F"/>
          <w:sz w:val="19"/>
          <w:szCs w:val="24"/>
          <w:lang w:val="en-US"/>
        </w:rPr>
      </w:pPr>
      <w:r w:rsidRPr="003F7B95">
        <w:rPr>
          <w:rFonts w:ascii="Calibri" w:eastAsiaTheme="majorEastAsia" w:hAnsi="Calibri" w:cs="Times New Roman (Headings CS)"/>
          <w:b/>
          <w:color w:val="5F5F5F"/>
          <w:sz w:val="19"/>
          <w:szCs w:val="24"/>
          <w:lang w:val="en-US"/>
        </w:rPr>
        <w:t>Principle 2: Leadership by the community</w:t>
      </w:r>
    </w:p>
    <w:p w14:paraId="0E920CC4" w14:textId="7D3BF295" w:rsidR="003F7B95" w:rsidRPr="003F7B95" w:rsidRDefault="003F7B95" w:rsidP="003F7B95">
      <w:pPr>
        <w:spacing w:after="180" w:line="240" w:lineRule="exact"/>
        <w:rPr>
          <w:rFonts w:ascii="Calibri" w:hAnsi="Calibri" w:cs="Times New Roman (Body CS)"/>
          <w:b/>
          <w:bCs/>
          <w:color w:val="000000" w:themeColor="text1"/>
          <w:sz w:val="19"/>
          <w:highlight w:val="yellow"/>
          <w:lang w:val="en-US"/>
        </w:rPr>
      </w:pPr>
      <w:r w:rsidRPr="003F7B95">
        <w:rPr>
          <w:rFonts w:cs="Times New Roman (Body CS)"/>
          <w:color w:val="000000" w:themeColor="text1"/>
          <w:sz w:val="19"/>
          <w:lang w:val="en-US"/>
        </w:rPr>
        <w:t xml:space="preserve">Local communities should be at the forefront of planning for and managing responses. They know their context best, and they know what hazards and protection risks they face. Building on this in-depth knowledge is critical to </w:t>
      </w:r>
      <w:r w:rsidR="00CF29A5" w:rsidRPr="003F7B95">
        <w:rPr>
          <w:rFonts w:cs="Times New Roman (Body CS)"/>
          <w:color w:val="000000" w:themeColor="text1"/>
          <w:sz w:val="19"/>
          <w:lang w:val="en-US"/>
        </w:rPr>
        <w:t>ensur</w:t>
      </w:r>
      <w:r w:rsidR="00CF29A5">
        <w:rPr>
          <w:rFonts w:cs="Times New Roman (Body CS)"/>
          <w:color w:val="000000" w:themeColor="text1"/>
          <w:sz w:val="19"/>
          <w:lang w:val="en-US"/>
        </w:rPr>
        <w:t>e that</w:t>
      </w:r>
      <w:r w:rsidR="00CF29A5" w:rsidRPr="003F7B95">
        <w:rPr>
          <w:rFonts w:cs="Times New Roman (Body CS)"/>
          <w:color w:val="000000" w:themeColor="text1"/>
          <w:sz w:val="19"/>
          <w:lang w:val="en-US"/>
        </w:rPr>
        <w:t xml:space="preserve"> </w:t>
      </w:r>
      <w:r w:rsidRPr="003F7B95">
        <w:rPr>
          <w:rFonts w:cs="Times New Roman (Body CS)"/>
          <w:color w:val="000000" w:themeColor="text1"/>
          <w:sz w:val="19"/>
          <w:lang w:val="en-US"/>
        </w:rPr>
        <w:t xml:space="preserve">DRR work is appropriate, </w:t>
      </w:r>
      <w:proofErr w:type="gramStart"/>
      <w:r w:rsidRPr="003F7B95">
        <w:rPr>
          <w:rFonts w:cs="Times New Roman (Body CS)"/>
          <w:color w:val="000000" w:themeColor="text1"/>
          <w:sz w:val="19"/>
          <w:lang w:val="en-US"/>
        </w:rPr>
        <w:t>relevant</w:t>
      </w:r>
      <w:proofErr w:type="gramEnd"/>
      <w:r w:rsidRPr="003F7B95">
        <w:rPr>
          <w:rFonts w:cs="Times New Roman (Body CS)"/>
          <w:color w:val="000000" w:themeColor="text1"/>
          <w:sz w:val="19"/>
          <w:lang w:val="en-US"/>
        </w:rPr>
        <w:t xml:space="preserve"> and sustainable.</w:t>
      </w:r>
    </w:p>
    <w:p w14:paraId="14008396" w14:textId="77777777" w:rsidR="003F7B95" w:rsidRPr="003F7B95" w:rsidRDefault="003F7B95" w:rsidP="003F7B95">
      <w:pPr>
        <w:keepNext/>
        <w:keepLines/>
        <w:spacing w:before="80" w:after="40" w:line="260" w:lineRule="exact"/>
        <w:outlineLvl w:val="2"/>
        <w:rPr>
          <w:rFonts w:ascii="Calibri" w:eastAsiaTheme="majorEastAsia" w:hAnsi="Calibri" w:cs="Times New Roman (Headings CS)"/>
          <w:b/>
          <w:color w:val="5F5F5F"/>
          <w:sz w:val="19"/>
          <w:szCs w:val="24"/>
          <w:lang w:val="en-US"/>
        </w:rPr>
      </w:pPr>
      <w:r w:rsidRPr="003F7B95">
        <w:rPr>
          <w:rFonts w:ascii="Calibri" w:eastAsiaTheme="majorEastAsia" w:hAnsi="Calibri" w:cs="Times New Roman (Headings CS)"/>
          <w:b/>
          <w:color w:val="5F5F5F"/>
          <w:sz w:val="19"/>
          <w:szCs w:val="24"/>
          <w:lang w:val="en-US"/>
        </w:rPr>
        <w:t xml:space="preserve">Principle 3: Accountability by all </w:t>
      </w:r>
      <w:proofErr w:type="gramStart"/>
      <w:r w:rsidRPr="003F7B95">
        <w:rPr>
          <w:rFonts w:ascii="Calibri" w:eastAsiaTheme="majorEastAsia" w:hAnsi="Calibri" w:cs="Times New Roman (Headings CS)"/>
          <w:b/>
          <w:color w:val="5F5F5F"/>
          <w:sz w:val="19"/>
          <w:szCs w:val="24"/>
          <w:lang w:val="en-US"/>
        </w:rPr>
        <w:t>involved</w:t>
      </w:r>
      <w:proofErr w:type="gramEnd"/>
    </w:p>
    <w:p w14:paraId="72C4D6CC" w14:textId="77777777" w:rsidR="003F7B95" w:rsidRPr="003F7B95" w:rsidRDefault="003F7B95" w:rsidP="003F7B95">
      <w:pPr>
        <w:spacing w:after="18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Accountability means using power responsibly and in a way that is transparent to everyone, especially those who are affected by how that power is wielded. Effective DRR approaches should always be based on mutual accountability. </w:t>
      </w:r>
    </w:p>
    <w:p w14:paraId="047150FD" w14:textId="77777777" w:rsidR="003F7B95" w:rsidRPr="00DD1ECF" w:rsidRDefault="00000000" w:rsidP="003F7B95">
      <w:pPr>
        <w:keepNext/>
        <w:keepLines/>
        <w:spacing w:before="320" w:after="120" w:line="300" w:lineRule="exact"/>
        <w:outlineLvl w:val="0"/>
        <w:rPr>
          <w:rStyle w:val="Heading2Char"/>
          <w:lang w:val="en-US"/>
        </w:rPr>
      </w:pPr>
      <w:sdt>
        <w:sdtPr>
          <w:rPr>
            <w:rFonts w:ascii="Calibri" w:eastAsiaTheme="majorEastAsia" w:hAnsi="Calibri" w:cs="Times New Roman (Body CS)"/>
            <w:b/>
            <w:bCs/>
            <w:color w:val="00A2C7" w:themeColor="text2"/>
            <w:sz w:val="30"/>
            <w:szCs w:val="26"/>
            <w:lang w:val="en-US"/>
          </w:rPr>
          <w:tag w:val="goog_rdk_4"/>
          <w:id w:val="1044714732"/>
          <w:placeholder>
            <w:docPart w:val="CA4E2B30825D4F408C343E42D7EA9842"/>
          </w:placeholder>
          <w:showingPlcHdr/>
        </w:sdtPr>
        <w:sdtContent/>
      </w:sdt>
      <w:r w:rsidR="003F7B95" w:rsidRPr="00DD1ECF">
        <w:rPr>
          <w:rStyle w:val="Heading2Char"/>
          <w:lang w:val="en-US"/>
        </w:rPr>
        <w:t>Developing the tools in a participatory and inclusive way</w:t>
      </w:r>
    </w:p>
    <w:p w14:paraId="0A3CBD93" w14:textId="36F823EF" w:rsidR="003F7B95" w:rsidRPr="003F7B95" w:rsidRDefault="003F7B95" w:rsidP="003F7B95">
      <w:pPr>
        <w:spacing w:after="120" w:line="240" w:lineRule="exact"/>
        <w:rPr>
          <w:rFonts w:cs="Times New Roman (Body CS)"/>
          <w:color w:val="000000" w:themeColor="text1"/>
          <w:sz w:val="19"/>
          <w:lang w:val="en-US"/>
        </w:rPr>
      </w:pPr>
      <w:r w:rsidRPr="003F7B95">
        <w:rPr>
          <w:rFonts w:cs="Times New Roman (Body CS)"/>
          <w:color w:val="000000" w:themeColor="text1"/>
          <w:sz w:val="19"/>
          <w:lang w:val="en-US"/>
        </w:rPr>
        <w:t xml:space="preserve">The tools in this toolkit were developed in a participatory way. They were adapted and refined in response to feedback from country teams, partner organizations and community groups. An example is the </w:t>
      </w:r>
      <w:r w:rsidR="00000000">
        <w:fldChar w:fldCharType="begin"/>
      </w:r>
      <w:r w:rsidR="00000000" w:rsidRPr="003169FB">
        <w:rPr>
          <w:lang w:val="en-US"/>
        </w:rPr>
        <w:instrText>HYPERLINK "Edited,%201.3%20CLDRM+%20Facilitation%20Guide.docx"</w:instrText>
      </w:r>
      <w:r w:rsidR="00000000">
        <w:fldChar w:fldCharType="separate"/>
      </w:r>
      <w:r w:rsidRPr="00462E8C">
        <w:rPr>
          <w:rStyle w:val="Hyperlink"/>
          <w:rFonts w:cs="Times New Roman (Body CS)"/>
          <w:sz w:val="19"/>
          <w:lang w:val="en-US"/>
        </w:rPr>
        <w:t>Community-Led Disaster Risk Management + Protection</w:t>
      </w:r>
      <w:r w:rsidRPr="00462E8C">
        <w:rPr>
          <w:rStyle w:val="Hyperlink"/>
          <w:rFonts w:cs="Times New Roman (Body CS)"/>
          <w:bCs/>
          <w:sz w:val="19"/>
          <w:lang w:val="en-US"/>
        </w:rPr>
        <w:t xml:space="preserve"> (</w:t>
      </w:r>
      <w:r w:rsidRPr="00462E8C">
        <w:rPr>
          <w:rStyle w:val="Hyperlink"/>
          <w:rFonts w:cs="Times New Roman (Body CS)"/>
          <w:sz w:val="19"/>
          <w:lang w:val="en-US"/>
        </w:rPr>
        <w:t>CLDRM+) tool</w:t>
      </w:r>
      <w:r w:rsidR="00000000">
        <w:rPr>
          <w:rStyle w:val="Hyperlink"/>
          <w:rFonts w:cs="Times New Roman (Body CS)"/>
          <w:sz w:val="19"/>
          <w:lang w:val="en-US"/>
        </w:rPr>
        <w:fldChar w:fldCharType="end"/>
      </w:r>
      <w:r w:rsidRPr="003F7B95">
        <w:rPr>
          <w:rFonts w:cs="Times New Roman (Body CS)"/>
          <w:color w:val="000000" w:themeColor="text1"/>
          <w:sz w:val="19"/>
          <w:lang w:val="en-US"/>
        </w:rPr>
        <w:t>, which went through the following steps:</w:t>
      </w:r>
    </w:p>
    <w:p w14:paraId="574164B4" w14:textId="63B3712F" w:rsidR="003F7B95" w:rsidRPr="003F7B95" w:rsidRDefault="003F7B95" w:rsidP="00DD1ECF">
      <w:pPr>
        <w:numPr>
          <w:ilvl w:val="0"/>
          <w:numId w:val="1"/>
        </w:numPr>
        <w:suppressAutoHyphens/>
        <w:snapToGrid w:val="0"/>
        <w:spacing w:after="80" w:line="240" w:lineRule="exact"/>
        <w:rPr>
          <w:rFonts w:cs="Times New Roman (Body CS)"/>
          <w:color w:val="000000" w:themeColor="text1"/>
          <w:sz w:val="19"/>
          <w:szCs w:val="24"/>
          <w:lang w:val="en-US"/>
        </w:rPr>
      </w:pPr>
      <w:r w:rsidRPr="003F7B95">
        <w:rPr>
          <w:rFonts w:cs="Times New Roman (Body CS)"/>
          <w:color w:val="000000" w:themeColor="text1"/>
          <w:sz w:val="19"/>
          <w:szCs w:val="24"/>
          <w:lang w:val="en-US"/>
        </w:rPr>
        <w:lastRenderedPageBreak/>
        <w:t>As part of the global PrEPD project, CRS forged a working group of project leads from the three implementing countries and three global Technical Advisors. The group met online regularly throughout 2022 to review the different tools</w:t>
      </w:r>
      <w:r w:rsidR="00CF29A5">
        <w:rPr>
          <w:rFonts w:cs="Times New Roman (Body CS)"/>
          <w:color w:val="000000" w:themeColor="text1"/>
          <w:sz w:val="19"/>
          <w:szCs w:val="24"/>
          <w:lang w:val="en-US"/>
        </w:rPr>
        <w:t>—</w:t>
      </w:r>
      <w:r w:rsidRPr="003F7B95">
        <w:rPr>
          <w:rFonts w:cs="Times New Roman (Body CS)"/>
          <w:color w:val="000000" w:themeColor="text1"/>
          <w:sz w:val="19"/>
          <w:szCs w:val="24"/>
          <w:lang w:val="en-US"/>
        </w:rPr>
        <w:t xml:space="preserve">including the CLDRM+ </w:t>
      </w:r>
      <w:r w:rsidRPr="003F7B95">
        <w:rPr>
          <w:rFonts w:ascii="Calibri" w:hAnsi="Calibri" w:cs="Times New Roman (Body CS)"/>
          <w:color w:val="000000" w:themeColor="text1"/>
          <w:sz w:val="19"/>
          <w:szCs w:val="24"/>
          <w:lang w:val="en-US"/>
        </w:rPr>
        <w:t>Facilitation Guide</w:t>
      </w:r>
      <w:r w:rsidRPr="003F7B95">
        <w:rPr>
          <w:rFonts w:ascii="Calibri" w:hAnsi="Calibri" w:cs="Times New Roman (Body CS)"/>
          <w:i/>
          <w:iCs/>
          <w:color w:val="000000" w:themeColor="text1"/>
          <w:sz w:val="19"/>
          <w:szCs w:val="24"/>
          <w:lang w:val="en-US"/>
        </w:rPr>
        <w:t>.</w:t>
      </w:r>
    </w:p>
    <w:p w14:paraId="02C11EFE" w14:textId="15C2DF0C" w:rsidR="003F7B95" w:rsidRPr="003F7B95" w:rsidRDefault="003F7B95" w:rsidP="00DD1ECF">
      <w:pPr>
        <w:numPr>
          <w:ilvl w:val="0"/>
          <w:numId w:val="1"/>
        </w:numPr>
        <w:suppressAutoHyphens/>
        <w:snapToGrid w:val="0"/>
        <w:spacing w:after="80" w:line="240" w:lineRule="exact"/>
        <w:rPr>
          <w:rFonts w:cs="Times New Roman (Body CS)"/>
          <w:color w:val="000000" w:themeColor="text1"/>
          <w:sz w:val="19"/>
          <w:szCs w:val="24"/>
          <w:lang w:val="en-US"/>
        </w:rPr>
      </w:pPr>
      <w:r w:rsidRPr="003F7B95">
        <w:rPr>
          <w:rFonts w:cs="Times New Roman (Body CS)"/>
          <w:color w:val="000000" w:themeColor="text1"/>
          <w:sz w:val="19"/>
          <w:szCs w:val="24"/>
          <w:lang w:val="en-US"/>
        </w:rPr>
        <w:t>Because the project in the Philippines was implemented in coordination with another DRR-focused project</w:t>
      </w:r>
      <w:r w:rsidR="00833515">
        <w:rPr>
          <w:rFonts w:cs="Times New Roman (Body CS)"/>
          <w:color w:val="000000" w:themeColor="text1"/>
          <w:sz w:val="19"/>
          <w:szCs w:val="24"/>
          <w:lang w:val="en-US"/>
        </w:rPr>
        <w:t>—</w:t>
      </w:r>
      <w:r w:rsidRPr="00DD1ECF">
        <w:rPr>
          <w:rFonts w:cs="Times New Roman (Body CS)"/>
          <w:color w:val="000000" w:themeColor="text1"/>
          <w:sz w:val="19"/>
          <w:szCs w:val="24"/>
          <w:lang w:val="en-US"/>
        </w:rPr>
        <w:t>Supporting Households and LGUs Awareness and Knowledge for Earthquake Preparedness</w:t>
      </w:r>
      <w:r w:rsidRPr="003F7B95">
        <w:rPr>
          <w:rFonts w:cs="Times New Roman (Body CS)"/>
          <w:color w:val="000000" w:themeColor="text1"/>
          <w:sz w:val="19"/>
          <w:szCs w:val="24"/>
          <w:lang w:val="en-US"/>
        </w:rPr>
        <w:t xml:space="preserve"> (SHAKE)</w:t>
      </w:r>
      <w:r w:rsidR="00833515">
        <w:rPr>
          <w:rFonts w:cs="Times New Roman (Body CS)"/>
          <w:color w:val="000000" w:themeColor="text1"/>
          <w:sz w:val="19"/>
          <w:szCs w:val="24"/>
          <w:lang w:val="en-US"/>
        </w:rPr>
        <w:t>—</w:t>
      </w:r>
      <w:r w:rsidRPr="003F7B95">
        <w:rPr>
          <w:rFonts w:cs="Times New Roman (Body CS)"/>
          <w:color w:val="000000" w:themeColor="text1"/>
          <w:sz w:val="19"/>
          <w:szCs w:val="24"/>
          <w:lang w:val="en-US"/>
        </w:rPr>
        <w:t xml:space="preserve">the project team decided to test the tool during activities that were already planned, which included community-based DRRM planning sessions in </w:t>
      </w:r>
      <w:r w:rsidR="00833515">
        <w:rPr>
          <w:rFonts w:cs="Times New Roman (Body CS)"/>
          <w:color w:val="000000" w:themeColor="text1"/>
          <w:sz w:val="19"/>
          <w:szCs w:val="24"/>
          <w:lang w:val="en-US"/>
        </w:rPr>
        <w:t>ten</w:t>
      </w:r>
      <w:r w:rsidR="00833515" w:rsidRPr="003F7B95">
        <w:rPr>
          <w:rFonts w:cs="Times New Roman (Body CS)"/>
          <w:color w:val="000000" w:themeColor="text1"/>
          <w:sz w:val="19"/>
          <w:szCs w:val="24"/>
          <w:lang w:val="en-US"/>
        </w:rPr>
        <w:t xml:space="preserve"> </w:t>
      </w:r>
      <w:r w:rsidRPr="003F7B95">
        <w:rPr>
          <w:rFonts w:cs="Times New Roman (Body CS)"/>
          <w:color w:val="000000" w:themeColor="text1"/>
          <w:sz w:val="19"/>
          <w:szCs w:val="24"/>
          <w:lang w:val="en-US"/>
        </w:rPr>
        <w:t xml:space="preserve">targeted barangays (districts). </w:t>
      </w:r>
    </w:p>
    <w:p w14:paraId="45CEA255" w14:textId="3BF5B982" w:rsidR="003F7B95" w:rsidRPr="003F7B95" w:rsidRDefault="003F7B95" w:rsidP="00DD1ECF">
      <w:pPr>
        <w:numPr>
          <w:ilvl w:val="0"/>
          <w:numId w:val="1"/>
        </w:numPr>
        <w:suppressAutoHyphens/>
        <w:snapToGrid w:val="0"/>
        <w:spacing w:after="80" w:line="240" w:lineRule="exact"/>
        <w:rPr>
          <w:rFonts w:cs="Times New Roman (Body CS)"/>
          <w:color w:val="000000" w:themeColor="text1"/>
          <w:sz w:val="19"/>
          <w:szCs w:val="24"/>
          <w:lang w:val="en-US"/>
        </w:rPr>
      </w:pPr>
      <w:r w:rsidRPr="003F7B95">
        <w:rPr>
          <w:rFonts w:cs="Times New Roman (Body CS)"/>
          <w:color w:val="000000" w:themeColor="text1"/>
          <w:sz w:val="19"/>
          <w:szCs w:val="24"/>
          <w:lang w:val="en-US"/>
        </w:rPr>
        <w:t xml:space="preserve">CRS introduced staff from partners, including Caritas Pasig Inc. (CPI) and the Diocese of Malolos Commission on Social Action (MDSAC), to the CLDRM+ </w:t>
      </w:r>
      <w:r w:rsidR="00833515">
        <w:rPr>
          <w:rFonts w:cs="Times New Roman (Body CS)"/>
          <w:color w:val="000000" w:themeColor="text1"/>
          <w:sz w:val="19"/>
          <w:szCs w:val="24"/>
          <w:lang w:val="en-US"/>
        </w:rPr>
        <w:t xml:space="preserve">Facilitation Guide </w:t>
      </w:r>
      <w:r w:rsidRPr="003F7B95">
        <w:rPr>
          <w:rFonts w:cs="Times New Roman (Body CS)"/>
          <w:color w:val="000000" w:themeColor="text1"/>
          <w:sz w:val="19"/>
          <w:szCs w:val="24"/>
          <w:lang w:val="en-US"/>
        </w:rPr>
        <w:t xml:space="preserve">in a weeklong face-to-face workshop. The training included presentations on DRR and Safe and Dignified Programming as well as simulation exercises. The aim was to give partner staff the knowledge and confidence to co-facilitate the sessions. </w:t>
      </w:r>
    </w:p>
    <w:p w14:paraId="2336693B" w14:textId="6B5F63E1" w:rsidR="003F7B95" w:rsidRPr="003F7B95" w:rsidRDefault="003F7B95" w:rsidP="00DD1ECF">
      <w:pPr>
        <w:numPr>
          <w:ilvl w:val="0"/>
          <w:numId w:val="1"/>
        </w:numPr>
        <w:suppressAutoHyphens/>
        <w:snapToGrid w:val="0"/>
        <w:spacing w:after="80" w:line="240" w:lineRule="exact"/>
        <w:rPr>
          <w:rFonts w:cs="Times New Roman (Body CS)"/>
          <w:color w:val="000000" w:themeColor="text1"/>
          <w:sz w:val="19"/>
          <w:szCs w:val="24"/>
          <w:lang w:val="en-US"/>
        </w:rPr>
      </w:pPr>
      <w:r w:rsidRPr="003F7B95">
        <w:rPr>
          <w:rFonts w:cs="Times New Roman (Body CS)"/>
          <w:color w:val="000000" w:themeColor="text1"/>
          <w:sz w:val="19"/>
          <w:szCs w:val="24"/>
          <w:lang w:val="en-US"/>
        </w:rPr>
        <w:t xml:space="preserve">CRS and partners tested the adapted CLDRM+ </w:t>
      </w:r>
      <w:r w:rsidR="00833515">
        <w:rPr>
          <w:rFonts w:cs="Times New Roman (Body CS)"/>
          <w:color w:val="000000" w:themeColor="text1"/>
          <w:sz w:val="19"/>
          <w:szCs w:val="24"/>
          <w:lang w:val="en-US"/>
        </w:rPr>
        <w:t xml:space="preserve">Facilitation Guide </w:t>
      </w:r>
      <w:r w:rsidRPr="003F7B95">
        <w:rPr>
          <w:rFonts w:cs="Times New Roman (Body CS)"/>
          <w:color w:val="000000" w:themeColor="text1"/>
          <w:sz w:val="19"/>
          <w:szCs w:val="24"/>
          <w:lang w:val="en-US"/>
        </w:rPr>
        <w:t xml:space="preserve">with 360 participants (including 247 women) over a </w:t>
      </w:r>
      <w:r w:rsidR="00833515">
        <w:rPr>
          <w:rFonts w:cs="Times New Roman (Body CS)"/>
          <w:color w:val="000000" w:themeColor="text1"/>
          <w:sz w:val="19"/>
          <w:szCs w:val="24"/>
          <w:lang w:val="en-US"/>
        </w:rPr>
        <w:t>2</w:t>
      </w:r>
      <w:r w:rsidRPr="003F7B95">
        <w:rPr>
          <w:rFonts w:cs="Times New Roman (Body CS)"/>
          <w:color w:val="000000" w:themeColor="text1"/>
          <w:sz w:val="19"/>
          <w:szCs w:val="24"/>
          <w:lang w:val="en-US"/>
        </w:rPr>
        <w:t>-month period. Participants included barangay and city DRRM committee members, community Safeguarding Agents (selected as part of the project) and DRRM Ambassadors. Representatives of diverse groups from the community were also invited</w:t>
      </w:r>
      <w:r w:rsidR="00833515">
        <w:rPr>
          <w:rFonts w:cs="Times New Roman (Body CS)"/>
          <w:color w:val="000000" w:themeColor="text1"/>
          <w:sz w:val="19"/>
          <w:szCs w:val="24"/>
          <w:lang w:val="en-US"/>
        </w:rPr>
        <w:t>—</w:t>
      </w:r>
      <w:r w:rsidRPr="003F7B95">
        <w:rPr>
          <w:rFonts w:cs="Times New Roman (Body CS)"/>
          <w:color w:val="000000" w:themeColor="text1"/>
          <w:sz w:val="19"/>
          <w:szCs w:val="24"/>
          <w:lang w:val="en-US"/>
        </w:rPr>
        <w:t xml:space="preserve">including older people, people with disabilities and single heads of households. </w:t>
      </w:r>
    </w:p>
    <w:p w14:paraId="796FB873" w14:textId="7DA04FB7" w:rsidR="003F7B95" w:rsidRPr="003F7B95" w:rsidRDefault="003F7B95" w:rsidP="00DD1ECF">
      <w:pPr>
        <w:numPr>
          <w:ilvl w:val="0"/>
          <w:numId w:val="1"/>
        </w:numPr>
        <w:suppressAutoHyphens/>
        <w:snapToGrid w:val="0"/>
        <w:spacing w:after="80" w:line="240" w:lineRule="exact"/>
        <w:rPr>
          <w:rFonts w:cs="Times New Roman (Body CS)"/>
          <w:color w:val="000000" w:themeColor="text1"/>
          <w:sz w:val="19"/>
          <w:szCs w:val="24"/>
          <w:lang w:val="en-US"/>
        </w:rPr>
      </w:pPr>
      <w:r w:rsidRPr="003F7B95">
        <w:rPr>
          <w:rFonts w:cs="Times New Roman (Body CS)"/>
          <w:color w:val="000000" w:themeColor="text1"/>
          <w:sz w:val="19"/>
          <w:szCs w:val="24"/>
          <w:lang w:val="en-US"/>
        </w:rPr>
        <w:t xml:space="preserve">Project staff documented learning from the sessions in each of the </w:t>
      </w:r>
      <w:r w:rsidR="00833515">
        <w:rPr>
          <w:rFonts w:cs="Times New Roman (Body CS)"/>
          <w:color w:val="000000" w:themeColor="text1"/>
          <w:sz w:val="19"/>
          <w:szCs w:val="24"/>
          <w:lang w:val="en-US"/>
        </w:rPr>
        <w:t>ten</w:t>
      </w:r>
      <w:r w:rsidR="00833515" w:rsidRPr="003F7B95">
        <w:rPr>
          <w:rFonts w:cs="Times New Roman (Body CS)"/>
          <w:color w:val="000000" w:themeColor="text1"/>
          <w:sz w:val="19"/>
          <w:szCs w:val="24"/>
          <w:lang w:val="en-US"/>
        </w:rPr>
        <w:t xml:space="preserve"> </w:t>
      </w:r>
      <w:r w:rsidRPr="003F7B95">
        <w:rPr>
          <w:rFonts w:cs="Times New Roman (Body CS)"/>
          <w:color w:val="000000" w:themeColor="text1"/>
          <w:sz w:val="19"/>
          <w:szCs w:val="24"/>
          <w:lang w:val="en-US"/>
        </w:rPr>
        <w:t>barangays</w:t>
      </w:r>
      <w:r w:rsidR="00833515">
        <w:rPr>
          <w:rFonts w:cs="Times New Roman (Body CS)"/>
          <w:color w:val="000000" w:themeColor="text1"/>
          <w:sz w:val="19"/>
          <w:szCs w:val="24"/>
          <w:lang w:val="en-US"/>
        </w:rPr>
        <w:t>—</w:t>
      </w:r>
      <w:r w:rsidRPr="003F7B95">
        <w:rPr>
          <w:rFonts w:cs="Times New Roman (Body CS)"/>
          <w:color w:val="000000" w:themeColor="text1"/>
          <w:sz w:val="19"/>
          <w:szCs w:val="24"/>
          <w:lang w:val="en-US"/>
        </w:rPr>
        <w:t>including direct feedback from participants.</w:t>
      </w:r>
    </w:p>
    <w:p w14:paraId="4E040093" w14:textId="05CC39A2" w:rsidR="003F7B95" w:rsidRPr="003F7B95" w:rsidRDefault="003F7B95" w:rsidP="00DD1ECF">
      <w:pPr>
        <w:numPr>
          <w:ilvl w:val="0"/>
          <w:numId w:val="1"/>
        </w:numPr>
        <w:suppressAutoHyphens/>
        <w:snapToGrid w:val="0"/>
        <w:spacing w:after="80" w:line="240" w:lineRule="exact"/>
        <w:rPr>
          <w:rFonts w:cs="Times New Roman (Body CS)"/>
          <w:color w:val="000000" w:themeColor="text1"/>
          <w:sz w:val="19"/>
          <w:szCs w:val="24"/>
          <w:lang w:val="en-US"/>
        </w:rPr>
      </w:pPr>
      <w:r w:rsidRPr="003F7B95">
        <w:rPr>
          <w:rFonts w:cs="Times New Roman (Body CS)"/>
          <w:color w:val="000000" w:themeColor="text1"/>
          <w:sz w:val="19"/>
          <w:szCs w:val="24"/>
          <w:lang w:val="en-US"/>
        </w:rPr>
        <w:t xml:space="preserve">The CLDRM+ </w:t>
      </w:r>
      <w:r w:rsidR="00833515">
        <w:rPr>
          <w:rFonts w:cs="Times New Roman (Body CS)"/>
          <w:color w:val="000000" w:themeColor="text1"/>
          <w:sz w:val="19"/>
          <w:szCs w:val="24"/>
          <w:lang w:val="en-US"/>
        </w:rPr>
        <w:t xml:space="preserve">Facilitation Guide </w:t>
      </w:r>
      <w:r w:rsidRPr="003F7B95">
        <w:rPr>
          <w:rFonts w:cs="Times New Roman (Body CS)"/>
          <w:color w:val="000000" w:themeColor="text1"/>
          <w:sz w:val="19"/>
          <w:szCs w:val="24"/>
          <w:lang w:val="en-US"/>
        </w:rPr>
        <w:t xml:space="preserve">was updated based on the observations and feedback from the local partners organizations and community representatives. </w:t>
      </w:r>
    </w:p>
    <w:p w14:paraId="0A96D75B" w14:textId="77777777" w:rsidR="003F7B95" w:rsidRPr="003F7B95" w:rsidRDefault="003F7B95" w:rsidP="003F7B95">
      <w:pPr>
        <w:keepNext/>
        <w:keepLines/>
        <w:spacing w:before="320" w:after="120" w:line="300" w:lineRule="exact"/>
        <w:outlineLvl w:val="0"/>
        <w:rPr>
          <w:rFonts w:ascii="Calibri" w:hAnsi="Calibri" w:cs="Times New Roman (Body CS)"/>
          <w:b/>
          <w:bCs/>
          <w:color w:val="00A2C7" w:themeColor="text2"/>
          <w:sz w:val="30"/>
          <w:szCs w:val="26"/>
          <w:lang w:val="en-US"/>
        </w:rPr>
      </w:pPr>
      <w:r w:rsidRPr="003F7B95">
        <w:rPr>
          <w:rFonts w:ascii="Calibri" w:hAnsi="Calibri" w:cs="Times New Roman (Body CS)"/>
          <w:b/>
          <w:bCs/>
          <w:color w:val="00A2C7" w:themeColor="text2"/>
          <w:sz w:val="30"/>
          <w:szCs w:val="26"/>
          <w:lang w:val="en-US"/>
        </w:rPr>
        <w:t xml:space="preserve">List of tools </w:t>
      </w:r>
    </w:p>
    <w:tbl>
      <w:tblPr>
        <w:tblStyle w:val="CRSTable1"/>
        <w:tblW w:w="9000" w:type="dxa"/>
        <w:tblLayout w:type="fixed"/>
        <w:tblLook w:val="0620" w:firstRow="1" w:lastRow="0" w:firstColumn="0" w:lastColumn="0" w:noHBand="1" w:noVBand="1"/>
      </w:tblPr>
      <w:tblGrid>
        <w:gridCol w:w="900"/>
        <w:gridCol w:w="2700"/>
        <w:gridCol w:w="3780"/>
        <w:gridCol w:w="1613"/>
        <w:gridCol w:w="7"/>
      </w:tblGrid>
      <w:tr w:rsidR="003F7B95" w:rsidRPr="003F7B95" w14:paraId="79DD83C0" w14:textId="77777777" w:rsidTr="00462E8C">
        <w:trPr>
          <w:gridAfter w:val="1"/>
          <w:cnfStyle w:val="100000000000" w:firstRow="1" w:lastRow="0" w:firstColumn="0" w:lastColumn="0" w:oddVBand="0" w:evenVBand="0" w:oddHBand="0" w:evenHBand="0" w:firstRowFirstColumn="0" w:firstRowLastColumn="0" w:lastRowFirstColumn="0" w:lastRowLastColumn="0"/>
          <w:wAfter w:w="7" w:type="dxa"/>
          <w:trHeight w:val="339"/>
          <w:tblHeader/>
        </w:trPr>
        <w:tc>
          <w:tcPr>
            <w:tcW w:w="900" w:type="dxa"/>
          </w:tcPr>
          <w:p w14:paraId="57D06A44" w14:textId="77777777" w:rsidR="003F7B95" w:rsidRPr="003F7B95" w:rsidRDefault="003F7B95" w:rsidP="003F7B95">
            <w:pPr>
              <w:spacing w:after="0" w:line="200" w:lineRule="exact"/>
              <w:rPr>
                <w:bCs/>
                <w:caps w:val="0"/>
                <w:sz w:val="19"/>
                <w:szCs w:val="15"/>
                <w:lang w:val="en-US"/>
              </w:rPr>
            </w:pPr>
            <w:r w:rsidRPr="003F7B95">
              <w:rPr>
                <w:bCs/>
                <w:caps w:val="0"/>
                <w:sz w:val="19"/>
                <w:szCs w:val="15"/>
                <w:lang w:val="en-US"/>
              </w:rPr>
              <w:t xml:space="preserve">NUMBER OF TOOL </w:t>
            </w:r>
          </w:p>
        </w:tc>
        <w:tc>
          <w:tcPr>
            <w:tcW w:w="2700" w:type="dxa"/>
          </w:tcPr>
          <w:p w14:paraId="718992FC" w14:textId="77777777" w:rsidR="003F7B95" w:rsidRPr="003F7B95" w:rsidRDefault="00000000" w:rsidP="003F7B95">
            <w:pPr>
              <w:spacing w:after="0" w:line="200" w:lineRule="exact"/>
              <w:rPr>
                <w:bCs/>
                <w:caps w:val="0"/>
                <w:sz w:val="19"/>
                <w:szCs w:val="15"/>
                <w:lang w:val="en-US"/>
              </w:rPr>
            </w:pPr>
            <w:sdt>
              <w:sdtPr>
                <w:rPr>
                  <w:bCs/>
                  <w:sz w:val="19"/>
                  <w:szCs w:val="15"/>
                  <w:lang w:val="en-US"/>
                </w:rPr>
                <w:tag w:val="goog_rdk_5"/>
                <w:id w:val="607441200"/>
                <w:placeholder>
                  <w:docPart w:val="CA4E2B30825D4F408C343E42D7EA9842"/>
                </w:placeholder>
                <w:showingPlcHdr/>
              </w:sdtPr>
              <w:sdtContent/>
            </w:sdt>
            <w:r w:rsidR="003F7B95" w:rsidRPr="003F7B95">
              <w:rPr>
                <w:bCs/>
                <w:caps w:val="0"/>
                <w:sz w:val="19"/>
                <w:szCs w:val="15"/>
                <w:lang w:val="en-US"/>
              </w:rPr>
              <w:t xml:space="preserve">NAME OF TOOL </w:t>
            </w:r>
          </w:p>
        </w:tc>
        <w:tc>
          <w:tcPr>
            <w:tcW w:w="3780" w:type="dxa"/>
          </w:tcPr>
          <w:p w14:paraId="45D8B70C" w14:textId="77777777" w:rsidR="003F7B95" w:rsidRPr="003F7B95" w:rsidRDefault="003F7B95" w:rsidP="003F7B95">
            <w:pPr>
              <w:spacing w:after="0" w:line="200" w:lineRule="exact"/>
              <w:rPr>
                <w:bCs/>
                <w:caps w:val="0"/>
                <w:sz w:val="19"/>
                <w:szCs w:val="15"/>
                <w:lang w:val="en-US"/>
              </w:rPr>
            </w:pPr>
            <w:r w:rsidRPr="003F7B95">
              <w:rPr>
                <w:bCs/>
                <w:caps w:val="0"/>
                <w:sz w:val="19"/>
                <w:szCs w:val="15"/>
                <w:lang w:val="en-US"/>
              </w:rPr>
              <w:t xml:space="preserve">PURPOSE </w:t>
            </w:r>
          </w:p>
        </w:tc>
        <w:tc>
          <w:tcPr>
            <w:tcW w:w="1613" w:type="dxa"/>
          </w:tcPr>
          <w:p w14:paraId="25F3179C" w14:textId="77777777" w:rsidR="003F7B95" w:rsidRPr="003F7B95" w:rsidRDefault="003F7B95" w:rsidP="003F7B95">
            <w:pPr>
              <w:spacing w:after="0" w:line="200" w:lineRule="exact"/>
              <w:rPr>
                <w:bCs/>
                <w:caps w:val="0"/>
                <w:sz w:val="19"/>
                <w:szCs w:val="15"/>
                <w:lang w:val="en-US"/>
              </w:rPr>
            </w:pPr>
            <w:r w:rsidRPr="003F7B95">
              <w:rPr>
                <w:bCs/>
                <w:caps w:val="0"/>
                <w:sz w:val="19"/>
                <w:szCs w:val="15"/>
                <w:lang w:val="en-US"/>
              </w:rPr>
              <w:t xml:space="preserve">COMPRISES </w:t>
            </w:r>
          </w:p>
        </w:tc>
      </w:tr>
      <w:tr w:rsidR="003F7B95" w:rsidRPr="003169FB" w14:paraId="20BD9FB8" w14:textId="77777777" w:rsidTr="00462E8C">
        <w:trPr>
          <w:gridAfter w:val="1"/>
          <w:wAfter w:w="7" w:type="dxa"/>
          <w:trHeight w:val="265"/>
        </w:trPr>
        <w:tc>
          <w:tcPr>
            <w:tcW w:w="8993" w:type="dxa"/>
            <w:gridSpan w:val="4"/>
            <w:shd w:val="clear" w:color="auto" w:fill="EFF9FD"/>
          </w:tcPr>
          <w:p w14:paraId="421452EA"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PART 1: Tools for Safe and Dignified Programming that are appropriate for and accessible to the target audience</w:t>
            </w:r>
          </w:p>
        </w:tc>
      </w:tr>
      <w:tr w:rsidR="003F7B95" w:rsidRPr="003F7B95" w14:paraId="4D2B55E1" w14:textId="77777777" w:rsidTr="00462E8C">
        <w:trPr>
          <w:gridAfter w:val="1"/>
          <w:wAfter w:w="7" w:type="dxa"/>
          <w:trHeight w:val="221"/>
        </w:trPr>
        <w:tc>
          <w:tcPr>
            <w:tcW w:w="900" w:type="dxa"/>
          </w:tcPr>
          <w:p w14:paraId="25A51EFA" w14:textId="77777777" w:rsidR="003F7B95" w:rsidRPr="003F7B95" w:rsidRDefault="003F7B95" w:rsidP="003F7B95">
            <w:pPr>
              <w:spacing w:after="0" w:line="230" w:lineRule="exact"/>
              <w:rPr>
                <w:b/>
                <w:bCs/>
                <w:color w:val="515151"/>
                <w:sz w:val="19"/>
                <w:lang w:val="en-US"/>
              </w:rPr>
            </w:pPr>
          </w:p>
        </w:tc>
        <w:tc>
          <w:tcPr>
            <w:tcW w:w="2700" w:type="dxa"/>
          </w:tcPr>
          <w:p w14:paraId="4AA21B16"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Introduction to the tools for Safe and Dignified Programming </w:t>
            </w:r>
          </w:p>
        </w:tc>
        <w:tc>
          <w:tcPr>
            <w:tcW w:w="3780" w:type="dxa"/>
          </w:tcPr>
          <w:p w14:paraId="47F5F2A8" w14:textId="77777777" w:rsidR="003F7B95" w:rsidRPr="003F7B95" w:rsidRDefault="003F7B95" w:rsidP="003F7B95">
            <w:pPr>
              <w:spacing w:after="0" w:line="230" w:lineRule="exact"/>
              <w:rPr>
                <w:color w:val="000000"/>
                <w:sz w:val="20"/>
                <w:szCs w:val="20"/>
                <w:lang w:val="en-US"/>
              </w:rPr>
            </w:pPr>
          </w:p>
        </w:tc>
        <w:tc>
          <w:tcPr>
            <w:tcW w:w="1613" w:type="dxa"/>
          </w:tcPr>
          <w:p w14:paraId="416B04CD"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Overview, </w:t>
            </w:r>
          </w:p>
          <w:p w14:paraId="41A40A48" w14:textId="77777777" w:rsidR="003F7B95" w:rsidRPr="003F7B95" w:rsidRDefault="003F7B95" w:rsidP="003F7B95">
            <w:pPr>
              <w:spacing w:after="0" w:line="230" w:lineRule="exact"/>
              <w:rPr>
                <w:color w:val="515151"/>
                <w:sz w:val="19"/>
                <w:lang w:val="en-US"/>
              </w:rPr>
            </w:pPr>
            <w:r w:rsidRPr="003F7B95">
              <w:rPr>
                <w:color w:val="515151"/>
                <w:sz w:val="19"/>
                <w:lang w:val="en-US"/>
              </w:rPr>
              <w:t>Lessons Learned</w:t>
            </w:r>
          </w:p>
        </w:tc>
      </w:tr>
      <w:tr w:rsidR="003F7B95" w:rsidRPr="003169FB" w14:paraId="5CD46E3E" w14:textId="77777777" w:rsidTr="00462E8C">
        <w:trPr>
          <w:gridAfter w:val="1"/>
          <w:wAfter w:w="7" w:type="dxa"/>
          <w:trHeight w:val="221"/>
        </w:trPr>
        <w:tc>
          <w:tcPr>
            <w:tcW w:w="900" w:type="dxa"/>
          </w:tcPr>
          <w:p w14:paraId="128A7DE5" w14:textId="4263E4F2" w:rsidR="003F7B95" w:rsidRPr="003F7B95" w:rsidRDefault="00000000" w:rsidP="003F7B95">
            <w:pPr>
              <w:spacing w:after="0" w:line="230" w:lineRule="exact"/>
              <w:rPr>
                <w:b/>
                <w:bCs/>
                <w:color w:val="515151"/>
                <w:sz w:val="19"/>
                <w:lang w:val="en-US"/>
              </w:rPr>
            </w:pPr>
            <w:hyperlink r:id="rId13" w:history="1">
              <w:r w:rsidR="003F7B95" w:rsidRPr="00EE0B09">
                <w:rPr>
                  <w:rStyle w:val="Hyperlink"/>
                  <w:b/>
                  <w:bCs/>
                  <w:sz w:val="19"/>
                  <w:lang w:val="en-US"/>
                </w:rPr>
                <w:t>1.1</w:t>
              </w:r>
            </w:hyperlink>
          </w:p>
        </w:tc>
        <w:tc>
          <w:tcPr>
            <w:tcW w:w="2700" w:type="dxa"/>
          </w:tcPr>
          <w:p w14:paraId="660C75E8"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Safe and Dignified Program Foundations Training</w:t>
            </w:r>
          </w:p>
        </w:tc>
        <w:tc>
          <w:tcPr>
            <w:tcW w:w="3780" w:type="dxa"/>
          </w:tcPr>
          <w:p w14:paraId="07143C92" w14:textId="20FDE7FD" w:rsidR="003F7B95" w:rsidRPr="003F7B95" w:rsidRDefault="003F7B95" w:rsidP="003F7B95">
            <w:pPr>
              <w:spacing w:after="0" w:line="230" w:lineRule="exact"/>
              <w:rPr>
                <w:color w:val="515151"/>
                <w:sz w:val="19"/>
                <w:lang w:val="en-US"/>
              </w:rPr>
            </w:pPr>
            <w:r w:rsidRPr="003F7B95">
              <w:rPr>
                <w:color w:val="515151"/>
                <w:sz w:val="19"/>
                <w:lang w:val="en-US"/>
              </w:rPr>
              <w:t>To build foundational knowledge of local DRR and humanitarian actors on Safe and Dignified Programming</w:t>
            </w:r>
          </w:p>
        </w:tc>
        <w:tc>
          <w:tcPr>
            <w:tcW w:w="1613" w:type="dxa"/>
          </w:tcPr>
          <w:p w14:paraId="2E64671C"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Training Facilitation Guide, PowerPoint, Handouts </w:t>
            </w:r>
          </w:p>
        </w:tc>
      </w:tr>
      <w:tr w:rsidR="003F7B95" w:rsidRPr="003169FB" w14:paraId="65C1C2BA" w14:textId="77777777" w:rsidTr="00462E8C">
        <w:trPr>
          <w:gridAfter w:val="1"/>
          <w:wAfter w:w="7" w:type="dxa"/>
          <w:trHeight w:val="221"/>
        </w:trPr>
        <w:tc>
          <w:tcPr>
            <w:tcW w:w="900" w:type="dxa"/>
          </w:tcPr>
          <w:p w14:paraId="5C962EE4" w14:textId="44DCC147" w:rsidR="003F7B95" w:rsidRPr="003F7B95" w:rsidRDefault="00000000" w:rsidP="003F7B95">
            <w:pPr>
              <w:spacing w:after="0" w:line="230" w:lineRule="exact"/>
              <w:rPr>
                <w:b/>
                <w:bCs/>
                <w:color w:val="515151"/>
                <w:sz w:val="19"/>
                <w:lang w:val="en-US"/>
              </w:rPr>
            </w:pPr>
            <w:r>
              <w:fldChar w:fldCharType="begin"/>
            </w:r>
            <w:r>
              <w:instrText>HYPERLINK "BusinessDocs/CRS/PrEPD%20Toolkit/Part%201/Edited,%201.2%20Safe%20and%20Dignified%20Training%20Facilitation%20Guide.docx"</w:instrText>
            </w:r>
            <w:r>
              <w:fldChar w:fldCharType="separate"/>
            </w:r>
            <w:r w:rsidR="003F7B95" w:rsidRPr="00EE0B09">
              <w:rPr>
                <w:rStyle w:val="Hyperlink"/>
                <w:b/>
                <w:bCs/>
                <w:sz w:val="19"/>
                <w:lang w:val="en-US"/>
              </w:rPr>
              <w:t>1.2</w:t>
            </w:r>
            <w:r>
              <w:rPr>
                <w:rStyle w:val="Hyperlink"/>
                <w:b/>
                <w:bCs/>
                <w:sz w:val="19"/>
                <w:lang w:val="en-US"/>
              </w:rPr>
              <w:fldChar w:fldCharType="end"/>
            </w:r>
          </w:p>
        </w:tc>
        <w:tc>
          <w:tcPr>
            <w:tcW w:w="2700" w:type="dxa"/>
          </w:tcPr>
          <w:p w14:paraId="0891D007"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Safe and Dignified Programming Training Package</w:t>
            </w:r>
          </w:p>
        </w:tc>
        <w:tc>
          <w:tcPr>
            <w:tcW w:w="3780" w:type="dxa"/>
          </w:tcPr>
          <w:p w14:paraId="5CE63EEF" w14:textId="47B9896F" w:rsidR="003F7B95" w:rsidRPr="003F7B95" w:rsidRDefault="003F7B95" w:rsidP="003F7B95">
            <w:pPr>
              <w:spacing w:after="0" w:line="230" w:lineRule="exact"/>
              <w:rPr>
                <w:color w:val="515151"/>
                <w:sz w:val="19"/>
                <w:lang w:val="en-US"/>
              </w:rPr>
            </w:pPr>
            <w:r w:rsidRPr="003F7B95">
              <w:rPr>
                <w:color w:val="515151"/>
                <w:sz w:val="19"/>
                <w:lang w:val="en-US"/>
              </w:rPr>
              <w:t xml:space="preserve">To increase the knowledge and capacity of local DRR and humanitarian actors on Safe and Dignified Programming </w:t>
            </w:r>
          </w:p>
        </w:tc>
        <w:tc>
          <w:tcPr>
            <w:tcW w:w="1613" w:type="dxa"/>
          </w:tcPr>
          <w:p w14:paraId="08093EFA"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Training Facilitation Guide, PowerPoint, Handouts </w:t>
            </w:r>
          </w:p>
        </w:tc>
      </w:tr>
      <w:tr w:rsidR="003F7B95" w:rsidRPr="003F7B95" w14:paraId="0110465A" w14:textId="77777777" w:rsidTr="00462E8C">
        <w:trPr>
          <w:gridAfter w:val="1"/>
          <w:wAfter w:w="7" w:type="dxa"/>
          <w:trHeight w:val="221"/>
        </w:trPr>
        <w:tc>
          <w:tcPr>
            <w:tcW w:w="900" w:type="dxa"/>
          </w:tcPr>
          <w:p w14:paraId="55584577" w14:textId="2F3296BE" w:rsidR="003F7B95" w:rsidRPr="003F7B95" w:rsidRDefault="00000000" w:rsidP="003F7B95">
            <w:pPr>
              <w:spacing w:after="0" w:line="230" w:lineRule="exact"/>
              <w:rPr>
                <w:b/>
                <w:bCs/>
                <w:color w:val="515151"/>
                <w:sz w:val="19"/>
                <w:lang w:val="en-US"/>
              </w:rPr>
            </w:pPr>
            <w:r>
              <w:fldChar w:fldCharType="begin"/>
            </w:r>
            <w:r>
              <w:instrText>HYPERLINK "BusinessDocs/CRS/PrEPD%20Toolkit/Part%201/Edited,%201.3%20CLDRM+Protection%20Facilitation%20Guide.docx"</w:instrText>
            </w:r>
            <w:r>
              <w:fldChar w:fldCharType="separate"/>
            </w:r>
            <w:r w:rsidR="003F7B95" w:rsidRPr="00EE0B09">
              <w:rPr>
                <w:rStyle w:val="Hyperlink"/>
                <w:b/>
                <w:bCs/>
                <w:sz w:val="19"/>
                <w:lang w:val="en-US"/>
              </w:rPr>
              <w:t>1.3</w:t>
            </w:r>
            <w:r>
              <w:rPr>
                <w:rStyle w:val="Hyperlink"/>
                <w:b/>
                <w:bCs/>
                <w:sz w:val="19"/>
                <w:lang w:val="en-US"/>
              </w:rPr>
              <w:fldChar w:fldCharType="end"/>
            </w:r>
          </w:p>
        </w:tc>
        <w:tc>
          <w:tcPr>
            <w:tcW w:w="2700" w:type="dxa"/>
          </w:tcPr>
          <w:p w14:paraId="366DD5A6"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Community-Led Disaster Risk Management + Protection Facilitation Guide (CLDRM+)</w:t>
            </w:r>
          </w:p>
        </w:tc>
        <w:tc>
          <w:tcPr>
            <w:tcW w:w="3780" w:type="dxa"/>
          </w:tcPr>
          <w:p w14:paraId="2EAA1EF7" w14:textId="33DA4DD4" w:rsidR="003F7B95" w:rsidRPr="003F7B95" w:rsidRDefault="003F7B95" w:rsidP="003F7B95">
            <w:pPr>
              <w:spacing w:after="0" w:line="230" w:lineRule="exact"/>
              <w:rPr>
                <w:color w:val="515151"/>
                <w:sz w:val="19"/>
                <w:lang w:val="en-US"/>
              </w:rPr>
            </w:pPr>
            <w:r w:rsidRPr="003F7B95">
              <w:rPr>
                <w:color w:val="515151"/>
                <w:sz w:val="19"/>
                <w:lang w:val="en-US"/>
              </w:rPr>
              <w:t>To ensure diverse groups from communities are involved with and lead the DRR planning process</w:t>
            </w:r>
          </w:p>
        </w:tc>
        <w:tc>
          <w:tcPr>
            <w:tcW w:w="1613" w:type="dxa"/>
          </w:tcPr>
          <w:p w14:paraId="4F72C584"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Facilitation Guide </w:t>
            </w:r>
          </w:p>
        </w:tc>
      </w:tr>
      <w:tr w:rsidR="003F7B95" w:rsidRPr="003169FB" w14:paraId="6B4B42B9" w14:textId="77777777" w:rsidTr="00462E8C">
        <w:trPr>
          <w:gridAfter w:val="1"/>
          <w:wAfter w:w="7" w:type="dxa"/>
          <w:trHeight w:val="221"/>
        </w:trPr>
        <w:tc>
          <w:tcPr>
            <w:tcW w:w="8993" w:type="dxa"/>
            <w:gridSpan w:val="4"/>
            <w:shd w:val="clear" w:color="auto" w:fill="EFF9FD"/>
          </w:tcPr>
          <w:p w14:paraId="6867A5A9" w14:textId="58E88413"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PART 2: Tools for shock responsive systems </w:t>
            </w:r>
          </w:p>
        </w:tc>
      </w:tr>
      <w:tr w:rsidR="003F7B95" w:rsidRPr="003F7B95" w14:paraId="2ABEF2C0" w14:textId="77777777" w:rsidTr="00462E8C">
        <w:trPr>
          <w:gridAfter w:val="1"/>
          <w:wAfter w:w="7" w:type="dxa"/>
          <w:trHeight w:val="221"/>
        </w:trPr>
        <w:tc>
          <w:tcPr>
            <w:tcW w:w="900" w:type="dxa"/>
          </w:tcPr>
          <w:p w14:paraId="414BA1F4" w14:textId="77777777" w:rsidR="003F7B95" w:rsidRPr="003F7B95" w:rsidRDefault="003F7B95" w:rsidP="003F7B95">
            <w:pPr>
              <w:spacing w:after="0" w:line="230" w:lineRule="exact"/>
              <w:rPr>
                <w:b/>
                <w:bCs/>
                <w:color w:val="515151"/>
                <w:sz w:val="19"/>
                <w:lang w:val="en-US"/>
              </w:rPr>
            </w:pPr>
          </w:p>
        </w:tc>
        <w:tc>
          <w:tcPr>
            <w:tcW w:w="2700" w:type="dxa"/>
          </w:tcPr>
          <w:p w14:paraId="0D90D31A"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Introduction to tools to support shock-responsive protection and accountability systems </w:t>
            </w:r>
          </w:p>
        </w:tc>
        <w:tc>
          <w:tcPr>
            <w:tcW w:w="3780" w:type="dxa"/>
          </w:tcPr>
          <w:p w14:paraId="07FF4E89" w14:textId="77777777" w:rsidR="003F7B95" w:rsidRPr="003F7B95" w:rsidRDefault="003F7B95" w:rsidP="003F7B95">
            <w:pPr>
              <w:spacing w:after="0" w:line="230" w:lineRule="exact"/>
              <w:rPr>
                <w:color w:val="515151"/>
                <w:sz w:val="19"/>
                <w:lang w:val="en-US"/>
              </w:rPr>
            </w:pPr>
          </w:p>
        </w:tc>
        <w:tc>
          <w:tcPr>
            <w:tcW w:w="1613" w:type="dxa"/>
          </w:tcPr>
          <w:p w14:paraId="6874992F"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Overview, </w:t>
            </w:r>
          </w:p>
          <w:p w14:paraId="5C25A1D9" w14:textId="77777777" w:rsidR="003F7B95" w:rsidRPr="003F7B95" w:rsidRDefault="003F7B95" w:rsidP="003F7B95">
            <w:pPr>
              <w:spacing w:after="0" w:line="230" w:lineRule="exact"/>
              <w:rPr>
                <w:color w:val="515151"/>
                <w:sz w:val="19"/>
                <w:lang w:val="en-US"/>
              </w:rPr>
            </w:pPr>
            <w:r w:rsidRPr="003F7B95">
              <w:rPr>
                <w:color w:val="515151"/>
                <w:sz w:val="19"/>
                <w:lang w:val="en-US"/>
              </w:rPr>
              <w:t>Lessons Learned</w:t>
            </w:r>
          </w:p>
        </w:tc>
      </w:tr>
      <w:tr w:rsidR="003F7B95" w:rsidRPr="003F7B95" w14:paraId="1D968C51" w14:textId="77777777" w:rsidTr="00462E8C">
        <w:trPr>
          <w:gridAfter w:val="1"/>
          <w:wAfter w:w="7" w:type="dxa"/>
          <w:trHeight w:val="221"/>
        </w:trPr>
        <w:tc>
          <w:tcPr>
            <w:tcW w:w="900" w:type="dxa"/>
          </w:tcPr>
          <w:p w14:paraId="7A737F52" w14:textId="59819D4E" w:rsidR="003F7B95" w:rsidRPr="003F7B95" w:rsidRDefault="00000000" w:rsidP="003F7B95">
            <w:pPr>
              <w:spacing w:after="0" w:line="230" w:lineRule="exact"/>
              <w:rPr>
                <w:b/>
                <w:bCs/>
                <w:color w:val="515151"/>
                <w:sz w:val="19"/>
                <w:lang w:val="en-US"/>
              </w:rPr>
            </w:pPr>
            <w:hyperlink r:id="rId14" w:history="1">
              <w:r w:rsidR="003F7B95" w:rsidRPr="00EE0B09">
                <w:rPr>
                  <w:rStyle w:val="Hyperlink"/>
                  <w:b/>
                  <w:bCs/>
                  <w:sz w:val="19"/>
                  <w:lang w:val="en-US"/>
                </w:rPr>
                <w:t>2.1</w:t>
              </w:r>
            </w:hyperlink>
          </w:p>
        </w:tc>
        <w:tc>
          <w:tcPr>
            <w:tcW w:w="2700" w:type="dxa"/>
          </w:tcPr>
          <w:p w14:paraId="3BE8693F"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Context Analysis and Consultation Tool for Feedback Mechanisms </w:t>
            </w:r>
          </w:p>
        </w:tc>
        <w:tc>
          <w:tcPr>
            <w:tcW w:w="3780" w:type="dxa"/>
          </w:tcPr>
          <w:p w14:paraId="5E1A647C" w14:textId="6B1FA05F" w:rsidR="003F7B95" w:rsidRPr="003F7B95" w:rsidRDefault="003F7B95" w:rsidP="003F7B95">
            <w:pPr>
              <w:spacing w:after="0" w:line="230" w:lineRule="exact"/>
              <w:rPr>
                <w:color w:val="515151"/>
                <w:sz w:val="19"/>
                <w:lang w:val="en-US"/>
              </w:rPr>
            </w:pPr>
            <w:r w:rsidRPr="003F7B95">
              <w:rPr>
                <w:color w:val="515151"/>
                <w:sz w:val="19"/>
                <w:lang w:val="en-US"/>
              </w:rPr>
              <w:t xml:space="preserve">To help local DRR and humanitarian actors choose the best shock-resistant feedback mechanisms </w:t>
            </w:r>
          </w:p>
        </w:tc>
        <w:tc>
          <w:tcPr>
            <w:tcW w:w="1613" w:type="dxa"/>
          </w:tcPr>
          <w:p w14:paraId="358DD7A4"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Three-Step Tool </w:t>
            </w:r>
          </w:p>
        </w:tc>
      </w:tr>
      <w:tr w:rsidR="003F7B95" w:rsidRPr="003F7B95" w14:paraId="66666B32" w14:textId="77777777" w:rsidTr="00462E8C">
        <w:trPr>
          <w:gridAfter w:val="1"/>
          <w:wAfter w:w="7" w:type="dxa"/>
          <w:trHeight w:val="221"/>
        </w:trPr>
        <w:tc>
          <w:tcPr>
            <w:tcW w:w="900" w:type="dxa"/>
          </w:tcPr>
          <w:p w14:paraId="3391BBD2" w14:textId="1A795111" w:rsidR="003F7B95" w:rsidRPr="003F7B95" w:rsidRDefault="00000000" w:rsidP="003F7B95">
            <w:pPr>
              <w:spacing w:after="0" w:line="230" w:lineRule="exact"/>
              <w:rPr>
                <w:b/>
                <w:bCs/>
                <w:color w:val="515151"/>
                <w:sz w:val="19"/>
                <w:lang w:val="en-US"/>
              </w:rPr>
            </w:pPr>
            <w:hyperlink r:id="rId15" w:history="1">
              <w:r w:rsidR="003F7B95" w:rsidRPr="00EE0B09">
                <w:rPr>
                  <w:rStyle w:val="Hyperlink"/>
                  <w:b/>
                  <w:bCs/>
                  <w:sz w:val="19"/>
                  <w:lang w:val="en-US"/>
                </w:rPr>
                <w:t>2.2</w:t>
              </w:r>
            </w:hyperlink>
          </w:p>
        </w:tc>
        <w:tc>
          <w:tcPr>
            <w:tcW w:w="2700" w:type="dxa"/>
          </w:tcPr>
          <w:p w14:paraId="78DF2A32" w14:textId="4C606458" w:rsidR="003F7B95" w:rsidRPr="003F7B95" w:rsidRDefault="003F7B95" w:rsidP="003F7B95">
            <w:pPr>
              <w:spacing w:after="0" w:line="230" w:lineRule="exact"/>
              <w:rPr>
                <w:b/>
                <w:bCs/>
                <w:color w:val="515151"/>
                <w:sz w:val="19"/>
                <w:lang w:val="en-US"/>
              </w:rPr>
            </w:pPr>
            <w:r w:rsidRPr="003F7B95">
              <w:rPr>
                <w:b/>
                <w:bCs/>
                <w:color w:val="515151"/>
                <w:sz w:val="19"/>
                <w:lang w:val="en-US"/>
              </w:rPr>
              <w:t>Feedback Mechanisms Standard Operating Procedures (SOP</w:t>
            </w:r>
            <w:r w:rsidR="00833515">
              <w:rPr>
                <w:b/>
                <w:bCs/>
                <w:color w:val="515151"/>
                <w:sz w:val="19"/>
                <w:lang w:val="en-US"/>
              </w:rPr>
              <w:t>s</w:t>
            </w:r>
            <w:r w:rsidRPr="003F7B95">
              <w:rPr>
                <w:b/>
                <w:bCs/>
                <w:color w:val="515151"/>
                <w:sz w:val="19"/>
                <w:lang w:val="en-US"/>
              </w:rPr>
              <w:t>)</w:t>
            </w:r>
          </w:p>
        </w:tc>
        <w:tc>
          <w:tcPr>
            <w:tcW w:w="3780" w:type="dxa"/>
          </w:tcPr>
          <w:p w14:paraId="2462C83C" w14:textId="375843B0" w:rsidR="003F7B95" w:rsidRPr="003F7B95" w:rsidRDefault="003F7B95" w:rsidP="003F7B95">
            <w:pPr>
              <w:spacing w:after="0" w:line="230" w:lineRule="exact"/>
              <w:rPr>
                <w:color w:val="515151"/>
                <w:sz w:val="19"/>
                <w:lang w:val="en-US"/>
              </w:rPr>
            </w:pPr>
            <w:r w:rsidRPr="003F7B95">
              <w:rPr>
                <w:color w:val="515151"/>
                <w:sz w:val="19"/>
                <w:lang w:val="en-US"/>
              </w:rPr>
              <w:t xml:space="preserve">To help local DRR and humanitarian actors set up shock-responsive feedback mechanisms </w:t>
            </w:r>
          </w:p>
        </w:tc>
        <w:tc>
          <w:tcPr>
            <w:tcW w:w="1613" w:type="dxa"/>
          </w:tcPr>
          <w:p w14:paraId="7CA87A3D" w14:textId="77777777" w:rsidR="003F7B95" w:rsidRPr="003F7B95" w:rsidRDefault="003F7B95" w:rsidP="003F7B95">
            <w:pPr>
              <w:spacing w:after="0" w:line="230" w:lineRule="exact"/>
              <w:rPr>
                <w:color w:val="515151"/>
                <w:sz w:val="19"/>
                <w:lang w:val="en-US"/>
              </w:rPr>
            </w:pPr>
            <w:r w:rsidRPr="003F7B95">
              <w:rPr>
                <w:color w:val="515151"/>
                <w:sz w:val="19"/>
                <w:lang w:val="en-US"/>
              </w:rPr>
              <w:t>Adaptable Tool</w:t>
            </w:r>
          </w:p>
        </w:tc>
      </w:tr>
      <w:tr w:rsidR="003F7B95" w:rsidRPr="003F7B95" w14:paraId="66890B13" w14:textId="77777777" w:rsidTr="00462E8C">
        <w:trPr>
          <w:trHeight w:val="221"/>
        </w:trPr>
        <w:tc>
          <w:tcPr>
            <w:tcW w:w="900" w:type="dxa"/>
            <w:tcBorders>
              <w:top w:val="single" w:sz="4" w:space="0" w:color="7999AC" w:themeColor="accent1"/>
              <w:bottom w:val="single" w:sz="4" w:space="0" w:color="7999AC" w:themeColor="accent1"/>
            </w:tcBorders>
          </w:tcPr>
          <w:p w14:paraId="022B52E1" w14:textId="38E1C25F" w:rsidR="003F7B95" w:rsidRPr="003F7B95" w:rsidRDefault="00000000" w:rsidP="003F7B95">
            <w:pPr>
              <w:spacing w:after="0" w:line="230" w:lineRule="exact"/>
              <w:rPr>
                <w:b/>
                <w:bCs/>
                <w:color w:val="515151"/>
                <w:sz w:val="19"/>
                <w:lang w:val="en-US"/>
              </w:rPr>
            </w:pPr>
            <w:hyperlink r:id="rId16" w:history="1">
              <w:r w:rsidR="003F7B95" w:rsidRPr="00EE0B09">
                <w:rPr>
                  <w:rStyle w:val="Hyperlink"/>
                  <w:b/>
                  <w:bCs/>
                  <w:sz w:val="19"/>
                  <w:lang w:val="en-US"/>
                </w:rPr>
                <w:t>2.3</w:t>
              </w:r>
            </w:hyperlink>
          </w:p>
        </w:tc>
        <w:tc>
          <w:tcPr>
            <w:tcW w:w="2700" w:type="dxa"/>
            <w:tcBorders>
              <w:top w:val="single" w:sz="4" w:space="0" w:color="7999AC" w:themeColor="accent1"/>
              <w:bottom w:val="single" w:sz="4" w:space="0" w:color="7999AC" w:themeColor="accent1"/>
            </w:tcBorders>
          </w:tcPr>
          <w:p w14:paraId="531742ED"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Developing a Referral Pathway for Essential Protection Services</w:t>
            </w:r>
          </w:p>
        </w:tc>
        <w:tc>
          <w:tcPr>
            <w:tcW w:w="3780" w:type="dxa"/>
            <w:tcBorders>
              <w:top w:val="single" w:sz="4" w:space="0" w:color="7999AC" w:themeColor="accent1"/>
              <w:bottom w:val="single" w:sz="4" w:space="0" w:color="7999AC" w:themeColor="accent1"/>
            </w:tcBorders>
          </w:tcPr>
          <w:p w14:paraId="3E6F58FD" w14:textId="5029956C" w:rsidR="003F7B95" w:rsidRPr="003F7B95" w:rsidRDefault="003F7B95" w:rsidP="003F7B95">
            <w:pPr>
              <w:spacing w:after="0" w:line="230" w:lineRule="exact"/>
              <w:rPr>
                <w:color w:val="515151"/>
                <w:sz w:val="19"/>
                <w:lang w:val="en-US"/>
              </w:rPr>
            </w:pPr>
            <w:r w:rsidRPr="003F7B95">
              <w:rPr>
                <w:color w:val="515151"/>
                <w:sz w:val="19"/>
                <w:lang w:val="en-US"/>
              </w:rPr>
              <w:t>To help local DRR and humanitarian actors map protection services and develop referral pathways</w:t>
            </w:r>
          </w:p>
        </w:tc>
        <w:tc>
          <w:tcPr>
            <w:tcW w:w="1620" w:type="dxa"/>
            <w:gridSpan w:val="2"/>
            <w:tcBorders>
              <w:top w:val="single" w:sz="4" w:space="0" w:color="7999AC" w:themeColor="accent1"/>
              <w:bottom w:val="single" w:sz="4" w:space="0" w:color="7999AC" w:themeColor="accent1"/>
            </w:tcBorders>
          </w:tcPr>
          <w:p w14:paraId="50B5B90D"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Six-Step Tool </w:t>
            </w:r>
          </w:p>
        </w:tc>
      </w:tr>
      <w:tr w:rsidR="003F7B95" w:rsidRPr="003F7B95" w14:paraId="71F3586F" w14:textId="77777777" w:rsidTr="00462E8C">
        <w:trPr>
          <w:gridAfter w:val="1"/>
          <w:wAfter w:w="7" w:type="dxa"/>
          <w:trHeight w:val="221"/>
        </w:trPr>
        <w:tc>
          <w:tcPr>
            <w:tcW w:w="900" w:type="dxa"/>
            <w:tcBorders>
              <w:top w:val="single" w:sz="4" w:space="0" w:color="7999AC" w:themeColor="accent1"/>
              <w:bottom w:val="single" w:sz="4" w:space="0" w:color="7999AC" w:themeColor="accent1"/>
            </w:tcBorders>
          </w:tcPr>
          <w:p w14:paraId="327AD290" w14:textId="78BC2AF7" w:rsidR="003F7B95" w:rsidRPr="003F7B95" w:rsidRDefault="00000000" w:rsidP="003F7B95">
            <w:pPr>
              <w:spacing w:after="0" w:line="230" w:lineRule="exact"/>
              <w:rPr>
                <w:b/>
                <w:bCs/>
                <w:color w:val="515151"/>
                <w:sz w:val="19"/>
                <w:lang w:val="en-US"/>
              </w:rPr>
            </w:pPr>
            <w:hyperlink r:id="rId17" w:history="1">
              <w:r w:rsidR="003F7B95" w:rsidRPr="00EE0B09">
                <w:rPr>
                  <w:rStyle w:val="Hyperlink"/>
                  <w:b/>
                  <w:bCs/>
                  <w:sz w:val="19"/>
                  <w:lang w:val="en-US"/>
                </w:rPr>
                <w:t>2.4</w:t>
              </w:r>
            </w:hyperlink>
          </w:p>
        </w:tc>
        <w:tc>
          <w:tcPr>
            <w:tcW w:w="2700" w:type="dxa"/>
            <w:tcBorders>
              <w:top w:val="single" w:sz="4" w:space="0" w:color="7999AC" w:themeColor="accent1"/>
              <w:bottom w:val="single" w:sz="4" w:space="0" w:color="7999AC" w:themeColor="accent1"/>
            </w:tcBorders>
          </w:tcPr>
          <w:p w14:paraId="2CEC9F0D"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Code of Conduct Tools</w:t>
            </w:r>
          </w:p>
        </w:tc>
        <w:tc>
          <w:tcPr>
            <w:tcW w:w="3780" w:type="dxa"/>
            <w:tcBorders>
              <w:top w:val="single" w:sz="4" w:space="0" w:color="7999AC" w:themeColor="accent1"/>
              <w:bottom w:val="single" w:sz="4" w:space="0" w:color="7999AC" w:themeColor="accent1"/>
            </w:tcBorders>
          </w:tcPr>
          <w:p w14:paraId="0C9E8D2B" w14:textId="5498F40F" w:rsidR="003F7B95" w:rsidRPr="003F7B95" w:rsidRDefault="003F7B95" w:rsidP="003F7B95">
            <w:pPr>
              <w:spacing w:after="0" w:line="230" w:lineRule="exact"/>
              <w:rPr>
                <w:color w:val="515151"/>
                <w:sz w:val="19"/>
                <w:lang w:val="en-US"/>
              </w:rPr>
            </w:pPr>
            <w:r w:rsidRPr="003F7B95">
              <w:rPr>
                <w:color w:val="515151"/>
                <w:sz w:val="19"/>
                <w:lang w:val="en-US"/>
              </w:rPr>
              <w:t xml:space="preserve">To help local DRR and humanitarian actors develop or adapt a </w:t>
            </w:r>
            <w:r w:rsidR="00833515">
              <w:rPr>
                <w:color w:val="515151"/>
                <w:sz w:val="19"/>
                <w:lang w:val="en-US"/>
              </w:rPr>
              <w:t>C</w:t>
            </w:r>
            <w:r w:rsidR="00833515" w:rsidRPr="003F7B95">
              <w:rPr>
                <w:color w:val="515151"/>
                <w:sz w:val="19"/>
                <w:lang w:val="en-US"/>
              </w:rPr>
              <w:t xml:space="preserve">ode </w:t>
            </w:r>
            <w:r w:rsidRPr="003F7B95">
              <w:rPr>
                <w:color w:val="515151"/>
                <w:sz w:val="19"/>
                <w:lang w:val="en-US"/>
              </w:rPr>
              <w:t xml:space="preserve">of </w:t>
            </w:r>
            <w:r w:rsidR="00833515">
              <w:rPr>
                <w:color w:val="515151"/>
                <w:sz w:val="19"/>
                <w:lang w:val="en-US"/>
              </w:rPr>
              <w:t>C</w:t>
            </w:r>
            <w:r w:rsidR="00833515" w:rsidRPr="003F7B95">
              <w:rPr>
                <w:color w:val="515151"/>
                <w:sz w:val="19"/>
                <w:lang w:val="en-US"/>
              </w:rPr>
              <w:t>onduct</w:t>
            </w:r>
          </w:p>
        </w:tc>
        <w:tc>
          <w:tcPr>
            <w:tcW w:w="1613" w:type="dxa"/>
            <w:tcBorders>
              <w:top w:val="single" w:sz="4" w:space="0" w:color="7999AC" w:themeColor="accent1"/>
              <w:bottom w:val="single" w:sz="4" w:space="0" w:color="7999AC" w:themeColor="accent1"/>
            </w:tcBorders>
          </w:tcPr>
          <w:p w14:paraId="399A5D20" w14:textId="77777777" w:rsidR="003F7B95" w:rsidRPr="003F7B95" w:rsidRDefault="003F7B95" w:rsidP="003F7B95">
            <w:pPr>
              <w:spacing w:after="0" w:line="230" w:lineRule="exact"/>
              <w:rPr>
                <w:color w:val="515151"/>
                <w:sz w:val="19"/>
                <w:lang w:val="en-US"/>
              </w:rPr>
            </w:pPr>
            <w:r w:rsidRPr="003F7B95">
              <w:rPr>
                <w:color w:val="515151"/>
                <w:sz w:val="19"/>
                <w:lang w:val="en-US"/>
              </w:rPr>
              <w:t>Set of Four Tools</w:t>
            </w:r>
          </w:p>
        </w:tc>
      </w:tr>
      <w:tr w:rsidR="003F7B95" w:rsidRPr="003F7B95" w14:paraId="4749C6AE" w14:textId="77777777" w:rsidTr="00462E8C">
        <w:trPr>
          <w:gridAfter w:val="1"/>
          <w:wAfter w:w="7" w:type="dxa"/>
          <w:trHeight w:val="221"/>
        </w:trPr>
        <w:tc>
          <w:tcPr>
            <w:tcW w:w="900" w:type="dxa"/>
            <w:tcBorders>
              <w:top w:val="single" w:sz="4" w:space="0" w:color="7999AC" w:themeColor="accent1"/>
              <w:bottom w:val="single" w:sz="4" w:space="0" w:color="7999AC" w:themeColor="accent1"/>
            </w:tcBorders>
          </w:tcPr>
          <w:p w14:paraId="1F9482ED" w14:textId="1D3AD720" w:rsidR="003F7B95" w:rsidRPr="003F7B95" w:rsidRDefault="00000000" w:rsidP="003F7B95">
            <w:pPr>
              <w:spacing w:after="0" w:line="230" w:lineRule="exact"/>
              <w:rPr>
                <w:b/>
                <w:bCs/>
                <w:color w:val="515151"/>
                <w:sz w:val="19"/>
                <w:lang w:val="en-US"/>
              </w:rPr>
            </w:pPr>
            <w:hyperlink r:id="rId18" w:history="1">
              <w:r w:rsidR="003F7B95" w:rsidRPr="00EE0B09">
                <w:rPr>
                  <w:rStyle w:val="Hyperlink"/>
                  <w:b/>
                  <w:bCs/>
                  <w:sz w:val="19"/>
                  <w:lang w:val="en-US"/>
                </w:rPr>
                <w:t>2.5</w:t>
              </w:r>
            </w:hyperlink>
          </w:p>
        </w:tc>
        <w:tc>
          <w:tcPr>
            <w:tcW w:w="2700" w:type="dxa"/>
            <w:tcBorders>
              <w:top w:val="single" w:sz="4" w:space="0" w:color="7999AC" w:themeColor="accent1"/>
              <w:bottom w:val="single" w:sz="4" w:space="0" w:color="7999AC" w:themeColor="accent1"/>
            </w:tcBorders>
          </w:tcPr>
          <w:p w14:paraId="1F6F8774"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Simulation Exercise Facilitation Pack </w:t>
            </w:r>
          </w:p>
        </w:tc>
        <w:tc>
          <w:tcPr>
            <w:tcW w:w="3780" w:type="dxa"/>
            <w:tcBorders>
              <w:top w:val="single" w:sz="4" w:space="0" w:color="7999AC" w:themeColor="accent1"/>
              <w:bottom w:val="single" w:sz="4" w:space="0" w:color="7999AC" w:themeColor="accent1"/>
            </w:tcBorders>
          </w:tcPr>
          <w:p w14:paraId="14AC4050" w14:textId="0AD7BB0B" w:rsidR="003F7B95" w:rsidRPr="003F7B95" w:rsidRDefault="003F7B95" w:rsidP="003F7B95">
            <w:pPr>
              <w:spacing w:after="0" w:line="230" w:lineRule="exact"/>
              <w:rPr>
                <w:color w:val="515151"/>
                <w:sz w:val="19"/>
                <w:lang w:val="en-US"/>
              </w:rPr>
            </w:pPr>
            <w:r w:rsidRPr="003F7B95">
              <w:rPr>
                <w:color w:val="515151"/>
                <w:sz w:val="19"/>
                <w:lang w:val="en-US"/>
              </w:rPr>
              <w:t>To test current feedback mechanisms and develop an improvement plan</w:t>
            </w:r>
          </w:p>
        </w:tc>
        <w:tc>
          <w:tcPr>
            <w:tcW w:w="1613" w:type="dxa"/>
            <w:tcBorders>
              <w:top w:val="single" w:sz="4" w:space="0" w:color="7999AC" w:themeColor="accent1"/>
              <w:bottom w:val="single" w:sz="4" w:space="0" w:color="7999AC" w:themeColor="accent1"/>
            </w:tcBorders>
          </w:tcPr>
          <w:p w14:paraId="2F2C085E" w14:textId="77777777" w:rsidR="003F7B95" w:rsidRPr="003F7B95" w:rsidRDefault="003F7B95" w:rsidP="003F7B95">
            <w:pPr>
              <w:spacing w:after="0" w:line="230" w:lineRule="exact"/>
              <w:rPr>
                <w:color w:val="515151"/>
                <w:sz w:val="19"/>
                <w:lang w:val="en-US"/>
              </w:rPr>
            </w:pPr>
            <w:r w:rsidRPr="003F7B95">
              <w:rPr>
                <w:color w:val="515151"/>
                <w:sz w:val="19"/>
                <w:lang w:val="en-US"/>
              </w:rPr>
              <w:t>Simulation Exercise Facilitation Guide, Handouts, Score Card</w:t>
            </w:r>
          </w:p>
        </w:tc>
      </w:tr>
      <w:tr w:rsidR="003F7B95" w:rsidRPr="003169FB" w14:paraId="687E5EC6" w14:textId="77777777" w:rsidTr="00462E8C">
        <w:trPr>
          <w:gridAfter w:val="1"/>
          <w:wAfter w:w="7" w:type="dxa"/>
          <w:trHeight w:val="221"/>
        </w:trPr>
        <w:tc>
          <w:tcPr>
            <w:tcW w:w="8993" w:type="dxa"/>
            <w:gridSpan w:val="4"/>
            <w:tcBorders>
              <w:top w:val="single" w:sz="4" w:space="0" w:color="7999AC" w:themeColor="accent1"/>
            </w:tcBorders>
            <w:shd w:val="clear" w:color="auto" w:fill="EFF9FD"/>
          </w:tcPr>
          <w:p w14:paraId="7457D474" w14:textId="112F5570"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PART 3: Tools to raise awareness on rights and entitlements of diverse community members </w:t>
            </w:r>
          </w:p>
        </w:tc>
      </w:tr>
      <w:tr w:rsidR="003F7B95" w:rsidRPr="003F7B95" w14:paraId="60A73D20" w14:textId="77777777" w:rsidTr="00462E8C">
        <w:trPr>
          <w:gridAfter w:val="1"/>
          <w:wAfter w:w="7" w:type="dxa"/>
          <w:trHeight w:val="221"/>
        </w:trPr>
        <w:tc>
          <w:tcPr>
            <w:tcW w:w="900" w:type="dxa"/>
          </w:tcPr>
          <w:p w14:paraId="5306BCDA" w14:textId="77777777" w:rsidR="003F7B95" w:rsidRPr="003F7B95" w:rsidRDefault="003F7B95" w:rsidP="003F7B95">
            <w:pPr>
              <w:spacing w:after="0" w:line="230" w:lineRule="exact"/>
              <w:rPr>
                <w:b/>
                <w:bCs/>
                <w:color w:val="515151"/>
                <w:sz w:val="19"/>
                <w:lang w:val="en-US"/>
              </w:rPr>
            </w:pPr>
          </w:p>
        </w:tc>
        <w:tc>
          <w:tcPr>
            <w:tcW w:w="2700" w:type="dxa"/>
          </w:tcPr>
          <w:p w14:paraId="4487D8C1"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Introduction to tools to raise awareness on rights and entitlements within communities </w:t>
            </w:r>
          </w:p>
        </w:tc>
        <w:tc>
          <w:tcPr>
            <w:tcW w:w="3780" w:type="dxa"/>
          </w:tcPr>
          <w:p w14:paraId="2A932A9F" w14:textId="77777777" w:rsidR="003F7B95" w:rsidRPr="003F7B95" w:rsidRDefault="003F7B95" w:rsidP="003F7B95">
            <w:pPr>
              <w:spacing w:after="0" w:line="230" w:lineRule="exact"/>
              <w:rPr>
                <w:color w:val="515151"/>
                <w:sz w:val="19"/>
                <w:lang w:val="en-US"/>
              </w:rPr>
            </w:pPr>
          </w:p>
        </w:tc>
        <w:tc>
          <w:tcPr>
            <w:tcW w:w="1613" w:type="dxa"/>
          </w:tcPr>
          <w:p w14:paraId="6AD6ECAD"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Overview, </w:t>
            </w:r>
          </w:p>
          <w:p w14:paraId="52429DA9" w14:textId="77777777" w:rsidR="003F7B95" w:rsidRPr="003F7B95" w:rsidRDefault="003F7B95" w:rsidP="003F7B95">
            <w:pPr>
              <w:spacing w:after="0" w:line="230" w:lineRule="exact"/>
              <w:rPr>
                <w:color w:val="515151"/>
                <w:sz w:val="19"/>
                <w:lang w:val="en-US"/>
              </w:rPr>
            </w:pPr>
            <w:r w:rsidRPr="003F7B95">
              <w:rPr>
                <w:color w:val="515151"/>
                <w:sz w:val="19"/>
                <w:lang w:val="en-US"/>
              </w:rPr>
              <w:t>Lessons Learned</w:t>
            </w:r>
          </w:p>
        </w:tc>
      </w:tr>
      <w:tr w:rsidR="003F7B95" w:rsidRPr="003169FB" w14:paraId="418545F2" w14:textId="77777777" w:rsidTr="00462E8C">
        <w:trPr>
          <w:gridAfter w:val="1"/>
          <w:wAfter w:w="7" w:type="dxa"/>
          <w:trHeight w:val="221"/>
        </w:trPr>
        <w:tc>
          <w:tcPr>
            <w:tcW w:w="900" w:type="dxa"/>
          </w:tcPr>
          <w:p w14:paraId="0AE0E193" w14:textId="0CC95018" w:rsidR="003F7B95" w:rsidRPr="003F7B95" w:rsidRDefault="00000000" w:rsidP="003F7B95">
            <w:pPr>
              <w:spacing w:after="0" w:line="230" w:lineRule="exact"/>
              <w:rPr>
                <w:b/>
                <w:bCs/>
                <w:color w:val="515151"/>
                <w:sz w:val="19"/>
                <w:lang w:val="en-US"/>
              </w:rPr>
            </w:pPr>
            <w:hyperlink r:id="rId19" w:history="1">
              <w:r w:rsidR="003F7B95" w:rsidRPr="00EE0B09">
                <w:rPr>
                  <w:rStyle w:val="Hyperlink"/>
                  <w:b/>
                  <w:bCs/>
                  <w:sz w:val="19"/>
                  <w:lang w:val="en-US"/>
                </w:rPr>
                <w:t>3.1</w:t>
              </w:r>
            </w:hyperlink>
          </w:p>
        </w:tc>
        <w:tc>
          <w:tcPr>
            <w:tcW w:w="2700" w:type="dxa"/>
          </w:tcPr>
          <w:p w14:paraId="703A7BEC"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Awareness Session on Rights and Entitlements Facilitation Pack </w:t>
            </w:r>
          </w:p>
        </w:tc>
        <w:tc>
          <w:tcPr>
            <w:tcW w:w="3780" w:type="dxa"/>
          </w:tcPr>
          <w:p w14:paraId="0EB0FD6E" w14:textId="5FED6541" w:rsidR="003F7B95" w:rsidRPr="003F7B95" w:rsidRDefault="003F7B95" w:rsidP="003F7B95">
            <w:pPr>
              <w:spacing w:after="0" w:line="230" w:lineRule="exact"/>
              <w:rPr>
                <w:color w:val="515151"/>
                <w:sz w:val="19"/>
                <w:lang w:val="en-US"/>
              </w:rPr>
            </w:pPr>
            <w:r w:rsidRPr="003F7B95">
              <w:rPr>
                <w:color w:val="515151"/>
                <w:sz w:val="19"/>
                <w:lang w:val="en-US"/>
              </w:rPr>
              <w:t>To increase the knowledge and capacity of local communities on their rights and entitlements</w:t>
            </w:r>
          </w:p>
        </w:tc>
        <w:tc>
          <w:tcPr>
            <w:tcW w:w="1613" w:type="dxa"/>
          </w:tcPr>
          <w:p w14:paraId="36F71FA1"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Training Facilitation Guide, PowerPoint, Handouts </w:t>
            </w:r>
          </w:p>
        </w:tc>
      </w:tr>
      <w:tr w:rsidR="003F7B95" w:rsidRPr="003169FB" w14:paraId="67C77A02" w14:textId="77777777" w:rsidTr="00462E8C">
        <w:trPr>
          <w:gridAfter w:val="1"/>
          <w:wAfter w:w="7" w:type="dxa"/>
          <w:trHeight w:val="221"/>
        </w:trPr>
        <w:tc>
          <w:tcPr>
            <w:tcW w:w="900" w:type="dxa"/>
          </w:tcPr>
          <w:p w14:paraId="30D92251" w14:textId="383D27E3" w:rsidR="003F7B95" w:rsidRPr="003F7B95" w:rsidRDefault="00000000" w:rsidP="003F7B95">
            <w:pPr>
              <w:spacing w:after="0" w:line="230" w:lineRule="exact"/>
              <w:rPr>
                <w:b/>
                <w:bCs/>
                <w:color w:val="515151"/>
                <w:sz w:val="19"/>
                <w:lang w:val="en-US"/>
              </w:rPr>
            </w:pPr>
            <w:r>
              <w:fldChar w:fldCharType="begin"/>
            </w:r>
            <w:r>
              <w:instrText>HYPERLINK "BusinessDocs/CRS/PrEPD%20Toolkit/Part%203/3.2%20Safeguarding%20Agent%20Terms%20of%20Reference.docx"</w:instrText>
            </w:r>
            <w:r>
              <w:fldChar w:fldCharType="separate"/>
            </w:r>
            <w:r w:rsidR="003F7B95" w:rsidRPr="00EE0B09">
              <w:rPr>
                <w:rStyle w:val="Hyperlink"/>
                <w:b/>
                <w:bCs/>
                <w:sz w:val="19"/>
                <w:lang w:val="en-US"/>
              </w:rPr>
              <w:t>3.2</w:t>
            </w:r>
            <w:r>
              <w:rPr>
                <w:rStyle w:val="Hyperlink"/>
                <w:b/>
                <w:bCs/>
                <w:sz w:val="19"/>
                <w:lang w:val="en-US"/>
              </w:rPr>
              <w:fldChar w:fldCharType="end"/>
            </w:r>
          </w:p>
        </w:tc>
        <w:tc>
          <w:tcPr>
            <w:tcW w:w="2700" w:type="dxa"/>
          </w:tcPr>
          <w:p w14:paraId="15064942" w14:textId="630EC9A4" w:rsidR="003F7B95" w:rsidRPr="003F7B95" w:rsidRDefault="003F7B95" w:rsidP="003F7B95">
            <w:pPr>
              <w:spacing w:after="0" w:line="230" w:lineRule="exact"/>
              <w:rPr>
                <w:b/>
                <w:bCs/>
                <w:color w:val="515151"/>
                <w:sz w:val="19"/>
                <w:lang w:val="en-US"/>
              </w:rPr>
            </w:pPr>
            <w:r w:rsidRPr="003F7B95">
              <w:rPr>
                <w:b/>
                <w:bCs/>
                <w:color w:val="515151"/>
                <w:sz w:val="19"/>
                <w:lang w:val="en-US"/>
              </w:rPr>
              <w:t>Safeguarding Agent Terms of Reference (</w:t>
            </w:r>
            <w:proofErr w:type="spellStart"/>
            <w:r w:rsidRPr="003F7B95">
              <w:rPr>
                <w:b/>
                <w:bCs/>
                <w:color w:val="515151"/>
                <w:sz w:val="19"/>
                <w:lang w:val="en-US"/>
              </w:rPr>
              <w:t>T</w:t>
            </w:r>
            <w:r w:rsidR="00462E8C">
              <w:rPr>
                <w:b/>
                <w:bCs/>
                <w:color w:val="515151"/>
                <w:sz w:val="19"/>
                <w:lang w:val="en-US"/>
              </w:rPr>
              <w:t>o</w:t>
            </w:r>
            <w:r w:rsidRPr="003F7B95">
              <w:rPr>
                <w:b/>
                <w:bCs/>
                <w:color w:val="515151"/>
                <w:sz w:val="19"/>
                <w:lang w:val="en-US"/>
              </w:rPr>
              <w:t>R</w:t>
            </w:r>
            <w:proofErr w:type="spellEnd"/>
            <w:r w:rsidRPr="003F7B95">
              <w:rPr>
                <w:b/>
                <w:bCs/>
                <w:color w:val="515151"/>
                <w:sz w:val="19"/>
                <w:lang w:val="en-US"/>
              </w:rPr>
              <w:t>)</w:t>
            </w:r>
          </w:p>
        </w:tc>
        <w:tc>
          <w:tcPr>
            <w:tcW w:w="3780" w:type="dxa"/>
          </w:tcPr>
          <w:p w14:paraId="2D35158F" w14:textId="315257F7" w:rsidR="003F7B95" w:rsidRPr="003F7B95" w:rsidRDefault="003F7B95" w:rsidP="003F7B95">
            <w:pPr>
              <w:spacing w:after="0" w:line="230" w:lineRule="exact"/>
              <w:rPr>
                <w:color w:val="515151"/>
                <w:sz w:val="19"/>
                <w:lang w:val="en-US"/>
              </w:rPr>
            </w:pPr>
            <w:r w:rsidRPr="003F7B95">
              <w:rPr>
                <w:color w:val="515151"/>
                <w:sz w:val="19"/>
                <w:lang w:val="en-US"/>
              </w:rPr>
              <w:t xml:space="preserve">To help local DRR and humanitarian actors identify and select community Safeguarding Agents </w:t>
            </w:r>
          </w:p>
        </w:tc>
        <w:tc>
          <w:tcPr>
            <w:tcW w:w="1613" w:type="dxa"/>
          </w:tcPr>
          <w:p w14:paraId="6888EBB5"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Tool Outlining the Roles and Responsibilities of Community Safeguarding Agents </w:t>
            </w:r>
          </w:p>
        </w:tc>
      </w:tr>
      <w:tr w:rsidR="003F7B95" w:rsidRPr="003169FB" w14:paraId="47712A12" w14:textId="77777777" w:rsidTr="00462E8C">
        <w:trPr>
          <w:gridAfter w:val="1"/>
          <w:wAfter w:w="7" w:type="dxa"/>
          <w:trHeight w:val="221"/>
        </w:trPr>
        <w:tc>
          <w:tcPr>
            <w:tcW w:w="900" w:type="dxa"/>
          </w:tcPr>
          <w:p w14:paraId="6AA09735" w14:textId="5950398B" w:rsidR="003F7B95" w:rsidRPr="003F7B95" w:rsidRDefault="00000000" w:rsidP="003F7B95">
            <w:pPr>
              <w:spacing w:after="0" w:line="230" w:lineRule="exact"/>
              <w:rPr>
                <w:b/>
                <w:bCs/>
                <w:color w:val="515151"/>
                <w:sz w:val="19"/>
                <w:lang w:val="en-US"/>
              </w:rPr>
            </w:pPr>
            <w:hyperlink r:id="rId20" w:history="1">
              <w:r w:rsidR="003F7B95" w:rsidRPr="00EE0B09">
                <w:rPr>
                  <w:rStyle w:val="Hyperlink"/>
                  <w:b/>
                  <w:bCs/>
                  <w:sz w:val="19"/>
                  <w:lang w:val="en-US"/>
                </w:rPr>
                <w:t>3.3</w:t>
              </w:r>
            </w:hyperlink>
          </w:p>
        </w:tc>
        <w:tc>
          <w:tcPr>
            <w:tcW w:w="2700" w:type="dxa"/>
          </w:tcPr>
          <w:p w14:paraId="2DD5CF74"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Safeguarding Agent Facilitation Pack </w:t>
            </w:r>
          </w:p>
        </w:tc>
        <w:tc>
          <w:tcPr>
            <w:tcW w:w="3780" w:type="dxa"/>
          </w:tcPr>
          <w:p w14:paraId="7E847100" w14:textId="3F05610B" w:rsidR="003F7B95" w:rsidRPr="003F7B95" w:rsidRDefault="003F7B95" w:rsidP="003F7B95">
            <w:pPr>
              <w:spacing w:after="0" w:line="230" w:lineRule="exact"/>
              <w:rPr>
                <w:color w:val="515151"/>
                <w:sz w:val="19"/>
                <w:lang w:val="en-US"/>
              </w:rPr>
            </w:pPr>
            <w:r w:rsidRPr="003F7B95">
              <w:rPr>
                <w:color w:val="515151"/>
                <w:sz w:val="19"/>
                <w:lang w:val="en-US"/>
              </w:rPr>
              <w:t xml:space="preserve">To increase the knowledge and capacity of community Safeguarding Agents </w:t>
            </w:r>
          </w:p>
        </w:tc>
        <w:tc>
          <w:tcPr>
            <w:tcW w:w="1613" w:type="dxa"/>
          </w:tcPr>
          <w:p w14:paraId="39F0015D" w14:textId="77777777" w:rsidR="003F7B95" w:rsidRPr="003F7B95" w:rsidRDefault="003F7B95" w:rsidP="003F7B95">
            <w:pPr>
              <w:spacing w:after="0" w:line="230" w:lineRule="exact"/>
              <w:rPr>
                <w:color w:val="515151"/>
                <w:sz w:val="19"/>
                <w:lang w:val="en-US"/>
              </w:rPr>
            </w:pPr>
            <w:r w:rsidRPr="003F7B95">
              <w:rPr>
                <w:color w:val="515151"/>
                <w:sz w:val="19"/>
                <w:lang w:val="en-US"/>
              </w:rPr>
              <w:t xml:space="preserve">Training Facilitation Guide, PowerPoint, Handouts </w:t>
            </w:r>
          </w:p>
        </w:tc>
      </w:tr>
      <w:tr w:rsidR="003F7B95" w:rsidRPr="003169FB" w14:paraId="39370778" w14:textId="77777777" w:rsidTr="00462E8C">
        <w:trPr>
          <w:gridAfter w:val="1"/>
          <w:wAfter w:w="7" w:type="dxa"/>
          <w:trHeight w:val="221"/>
        </w:trPr>
        <w:tc>
          <w:tcPr>
            <w:tcW w:w="8993" w:type="dxa"/>
            <w:gridSpan w:val="4"/>
            <w:shd w:val="clear" w:color="auto" w:fill="EFF9FD"/>
          </w:tcPr>
          <w:p w14:paraId="5B67D3D9" w14:textId="4C68B352" w:rsidR="003F7B95" w:rsidRPr="003F7B95" w:rsidRDefault="003F7B95" w:rsidP="003F7B95">
            <w:pPr>
              <w:spacing w:after="0" w:line="230" w:lineRule="exact"/>
              <w:rPr>
                <w:b/>
                <w:bCs/>
                <w:color w:val="515151"/>
                <w:sz w:val="19"/>
                <w:lang w:val="en-US"/>
              </w:rPr>
            </w:pPr>
            <w:r w:rsidRPr="003F7B95">
              <w:rPr>
                <w:b/>
                <w:bCs/>
                <w:color w:val="515151"/>
                <w:sz w:val="19"/>
                <w:lang w:val="en-US"/>
              </w:rPr>
              <w:t>PART 4: Lessons learned and emerging best practices</w:t>
            </w:r>
          </w:p>
        </w:tc>
      </w:tr>
      <w:tr w:rsidR="003F7B95" w:rsidRPr="003169FB" w14:paraId="0DF4CB12" w14:textId="77777777" w:rsidTr="00462E8C">
        <w:trPr>
          <w:gridAfter w:val="1"/>
          <w:wAfter w:w="7" w:type="dxa"/>
          <w:trHeight w:val="221"/>
        </w:trPr>
        <w:tc>
          <w:tcPr>
            <w:tcW w:w="900" w:type="dxa"/>
          </w:tcPr>
          <w:p w14:paraId="0F26660E" w14:textId="4D89FAAA" w:rsidR="003F7B95" w:rsidRPr="003F7B95" w:rsidRDefault="00000000" w:rsidP="003F7B95">
            <w:pPr>
              <w:spacing w:after="0" w:line="230" w:lineRule="exact"/>
              <w:rPr>
                <w:b/>
                <w:bCs/>
                <w:color w:val="515151"/>
                <w:sz w:val="19"/>
                <w:lang w:val="en-US"/>
              </w:rPr>
            </w:pPr>
            <w:hyperlink r:id="rId21" w:history="1">
              <w:r w:rsidR="003F7B95" w:rsidRPr="00EE0B09">
                <w:rPr>
                  <w:rStyle w:val="Hyperlink"/>
                  <w:b/>
                  <w:bCs/>
                  <w:sz w:val="19"/>
                  <w:lang w:val="en-US"/>
                </w:rPr>
                <w:t>4.1</w:t>
              </w:r>
            </w:hyperlink>
          </w:p>
        </w:tc>
        <w:tc>
          <w:tcPr>
            <w:tcW w:w="2700" w:type="dxa"/>
          </w:tcPr>
          <w:p w14:paraId="4F25EA4C"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Needs Assessment </w:t>
            </w:r>
          </w:p>
        </w:tc>
        <w:tc>
          <w:tcPr>
            <w:tcW w:w="3780" w:type="dxa"/>
          </w:tcPr>
          <w:p w14:paraId="7C9A3CD3" w14:textId="67B41FD6" w:rsidR="003F7B95" w:rsidRPr="003F7B95" w:rsidRDefault="003F7B95" w:rsidP="003F7B95">
            <w:pPr>
              <w:spacing w:after="0" w:line="230" w:lineRule="exact"/>
              <w:rPr>
                <w:color w:val="515151"/>
                <w:sz w:val="19"/>
                <w:lang w:val="en-US"/>
              </w:rPr>
            </w:pPr>
            <w:r w:rsidRPr="003F7B95">
              <w:rPr>
                <w:color w:val="515151"/>
                <w:sz w:val="19"/>
                <w:lang w:val="en-US"/>
              </w:rPr>
              <w:t xml:space="preserve">To share lessons learned about common gaps in Safe and Dignified Programming in contexts vulnerable to natural disasters </w:t>
            </w:r>
          </w:p>
        </w:tc>
        <w:tc>
          <w:tcPr>
            <w:tcW w:w="1613" w:type="dxa"/>
          </w:tcPr>
          <w:p w14:paraId="441C54FA" w14:textId="77777777" w:rsidR="003F7B95" w:rsidRPr="003F7B95" w:rsidRDefault="003F7B95" w:rsidP="003F7B95">
            <w:pPr>
              <w:spacing w:after="0" w:line="230" w:lineRule="exact"/>
              <w:rPr>
                <w:color w:val="515151"/>
                <w:sz w:val="19"/>
                <w:lang w:val="en-US"/>
              </w:rPr>
            </w:pPr>
          </w:p>
        </w:tc>
      </w:tr>
      <w:tr w:rsidR="003F7B95" w:rsidRPr="003169FB" w14:paraId="595FF5E2" w14:textId="77777777" w:rsidTr="00462E8C">
        <w:trPr>
          <w:gridAfter w:val="1"/>
          <w:wAfter w:w="7" w:type="dxa"/>
          <w:trHeight w:val="221"/>
        </w:trPr>
        <w:tc>
          <w:tcPr>
            <w:tcW w:w="900" w:type="dxa"/>
          </w:tcPr>
          <w:p w14:paraId="031F39A0" w14:textId="0F6BE38A" w:rsidR="003F7B95" w:rsidRPr="003F7B95" w:rsidRDefault="00000000" w:rsidP="003F7B95">
            <w:pPr>
              <w:spacing w:after="0" w:line="230" w:lineRule="exact"/>
              <w:rPr>
                <w:b/>
                <w:bCs/>
                <w:color w:val="515151"/>
                <w:sz w:val="19"/>
                <w:lang w:val="en-US"/>
              </w:rPr>
            </w:pPr>
            <w:hyperlink r:id="rId22" w:history="1">
              <w:r w:rsidR="003F7B95" w:rsidRPr="00EE0B09">
                <w:rPr>
                  <w:rStyle w:val="Hyperlink"/>
                  <w:b/>
                  <w:bCs/>
                  <w:sz w:val="19"/>
                  <w:lang w:val="en-US"/>
                </w:rPr>
                <w:t>4.2</w:t>
              </w:r>
            </w:hyperlink>
          </w:p>
        </w:tc>
        <w:tc>
          <w:tcPr>
            <w:tcW w:w="2700" w:type="dxa"/>
          </w:tcPr>
          <w:p w14:paraId="5FF2588F"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Sierra Leone </w:t>
            </w:r>
          </w:p>
        </w:tc>
        <w:tc>
          <w:tcPr>
            <w:tcW w:w="3780" w:type="dxa"/>
          </w:tcPr>
          <w:p w14:paraId="6F3C50F2" w14:textId="043646C9" w:rsidR="003F7B95" w:rsidRPr="003F7B95" w:rsidRDefault="003F7B95" w:rsidP="003F7B95">
            <w:pPr>
              <w:spacing w:after="0" w:line="230" w:lineRule="exact"/>
              <w:rPr>
                <w:color w:val="515151"/>
                <w:sz w:val="19"/>
                <w:lang w:val="en-US"/>
              </w:rPr>
            </w:pPr>
            <w:r w:rsidRPr="003F7B95">
              <w:rPr>
                <w:color w:val="515151"/>
                <w:sz w:val="19"/>
                <w:lang w:val="en-US"/>
              </w:rPr>
              <w:t xml:space="preserve">To share lessons learned about embedding Safe and Dignified Programming </w:t>
            </w:r>
          </w:p>
        </w:tc>
        <w:tc>
          <w:tcPr>
            <w:tcW w:w="1613" w:type="dxa"/>
          </w:tcPr>
          <w:p w14:paraId="77FA5370" w14:textId="77777777" w:rsidR="003F7B95" w:rsidRPr="003F7B95" w:rsidRDefault="003F7B95" w:rsidP="003F7B95">
            <w:pPr>
              <w:spacing w:after="0" w:line="230" w:lineRule="exact"/>
              <w:rPr>
                <w:color w:val="515151"/>
                <w:sz w:val="19"/>
                <w:lang w:val="en-US"/>
              </w:rPr>
            </w:pPr>
          </w:p>
        </w:tc>
      </w:tr>
      <w:tr w:rsidR="003F7B95" w:rsidRPr="003169FB" w14:paraId="26E63AF8" w14:textId="77777777" w:rsidTr="00462E8C">
        <w:trPr>
          <w:gridAfter w:val="1"/>
          <w:wAfter w:w="7" w:type="dxa"/>
          <w:trHeight w:val="221"/>
        </w:trPr>
        <w:tc>
          <w:tcPr>
            <w:tcW w:w="900" w:type="dxa"/>
          </w:tcPr>
          <w:p w14:paraId="5168C53A" w14:textId="45C08567" w:rsidR="003F7B95" w:rsidRPr="003F7B95" w:rsidRDefault="00000000" w:rsidP="003F7B95">
            <w:pPr>
              <w:spacing w:after="0" w:line="230" w:lineRule="exact"/>
              <w:rPr>
                <w:b/>
                <w:bCs/>
                <w:color w:val="515151"/>
                <w:sz w:val="19"/>
                <w:lang w:val="en-US"/>
              </w:rPr>
            </w:pPr>
            <w:hyperlink r:id="rId23" w:history="1">
              <w:r w:rsidR="003F7B95" w:rsidRPr="00EE0B09">
                <w:rPr>
                  <w:rStyle w:val="Hyperlink"/>
                  <w:b/>
                  <w:bCs/>
                  <w:sz w:val="19"/>
                  <w:lang w:val="en-US"/>
                </w:rPr>
                <w:t>4.3</w:t>
              </w:r>
            </w:hyperlink>
          </w:p>
        </w:tc>
        <w:tc>
          <w:tcPr>
            <w:tcW w:w="2700" w:type="dxa"/>
          </w:tcPr>
          <w:p w14:paraId="3B633204"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Sierra Leone </w:t>
            </w:r>
          </w:p>
        </w:tc>
        <w:tc>
          <w:tcPr>
            <w:tcW w:w="3780" w:type="dxa"/>
          </w:tcPr>
          <w:p w14:paraId="6782852A" w14:textId="31465208" w:rsidR="003F7B95" w:rsidRPr="003F7B95" w:rsidRDefault="003F7B95" w:rsidP="003F7B95">
            <w:pPr>
              <w:spacing w:after="0" w:line="230" w:lineRule="exact"/>
              <w:rPr>
                <w:color w:val="515151"/>
                <w:sz w:val="19"/>
                <w:lang w:val="en-US"/>
              </w:rPr>
            </w:pPr>
            <w:r w:rsidRPr="003F7B95">
              <w:rPr>
                <w:color w:val="515151"/>
                <w:sz w:val="19"/>
                <w:lang w:val="en-US"/>
              </w:rPr>
              <w:t>To share lessons learned about mapping services and developing referral pathways</w:t>
            </w:r>
          </w:p>
        </w:tc>
        <w:tc>
          <w:tcPr>
            <w:tcW w:w="1613" w:type="dxa"/>
          </w:tcPr>
          <w:p w14:paraId="153B8190" w14:textId="77777777" w:rsidR="003F7B95" w:rsidRPr="003F7B95" w:rsidRDefault="003F7B95" w:rsidP="003F7B95">
            <w:pPr>
              <w:spacing w:after="0" w:line="230" w:lineRule="exact"/>
              <w:rPr>
                <w:color w:val="515151"/>
                <w:sz w:val="19"/>
                <w:lang w:val="en-US"/>
              </w:rPr>
            </w:pPr>
          </w:p>
        </w:tc>
      </w:tr>
      <w:tr w:rsidR="003F7B95" w:rsidRPr="003169FB" w14:paraId="64F9B852" w14:textId="77777777" w:rsidTr="00462E8C">
        <w:trPr>
          <w:gridAfter w:val="1"/>
          <w:wAfter w:w="7" w:type="dxa"/>
          <w:trHeight w:val="221"/>
        </w:trPr>
        <w:tc>
          <w:tcPr>
            <w:tcW w:w="900" w:type="dxa"/>
          </w:tcPr>
          <w:p w14:paraId="697104C6" w14:textId="1A7EC351" w:rsidR="003F7B95" w:rsidRPr="003F7B95" w:rsidRDefault="00000000" w:rsidP="003F7B95">
            <w:pPr>
              <w:spacing w:after="0" w:line="230" w:lineRule="exact"/>
              <w:rPr>
                <w:b/>
                <w:bCs/>
                <w:color w:val="515151"/>
                <w:sz w:val="19"/>
                <w:lang w:val="en-US"/>
              </w:rPr>
            </w:pPr>
            <w:hyperlink r:id="rId24" w:history="1">
              <w:r w:rsidR="003F7B95" w:rsidRPr="00EE0B09">
                <w:rPr>
                  <w:rStyle w:val="Hyperlink"/>
                  <w:b/>
                  <w:bCs/>
                  <w:sz w:val="19"/>
                  <w:lang w:val="en-US"/>
                </w:rPr>
                <w:t>4.4</w:t>
              </w:r>
            </w:hyperlink>
          </w:p>
        </w:tc>
        <w:tc>
          <w:tcPr>
            <w:tcW w:w="2700" w:type="dxa"/>
          </w:tcPr>
          <w:p w14:paraId="2FD1011D"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Philippines </w:t>
            </w:r>
          </w:p>
        </w:tc>
        <w:tc>
          <w:tcPr>
            <w:tcW w:w="3780" w:type="dxa"/>
          </w:tcPr>
          <w:p w14:paraId="00247F92" w14:textId="71C5BB8B" w:rsidR="003F7B95" w:rsidRPr="003F7B95" w:rsidRDefault="003F7B95" w:rsidP="003F7B95">
            <w:pPr>
              <w:spacing w:after="0" w:line="230" w:lineRule="exact"/>
              <w:rPr>
                <w:color w:val="515151"/>
                <w:sz w:val="19"/>
                <w:lang w:val="en-US"/>
              </w:rPr>
            </w:pPr>
            <w:r w:rsidRPr="003F7B95">
              <w:rPr>
                <w:color w:val="515151"/>
                <w:sz w:val="19"/>
                <w:lang w:val="en-US"/>
              </w:rPr>
              <w:t xml:space="preserve">To share lessons learned about how to embed Safe and Dignified Programing in the CLDRM+ process </w:t>
            </w:r>
          </w:p>
        </w:tc>
        <w:tc>
          <w:tcPr>
            <w:tcW w:w="1613" w:type="dxa"/>
          </w:tcPr>
          <w:p w14:paraId="133EA2D6" w14:textId="77777777" w:rsidR="003F7B95" w:rsidRPr="003F7B95" w:rsidRDefault="003F7B95" w:rsidP="003F7B95">
            <w:pPr>
              <w:spacing w:after="0" w:line="230" w:lineRule="exact"/>
              <w:rPr>
                <w:color w:val="515151"/>
                <w:sz w:val="19"/>
                <w:lang w:val="en-US"/>
              </w:rPr>
            </w:pPr>
          </w:p>
        </w:tc>
      </w:tr>
      <w:tr w:rsidR="003F7B95" w:rsidRPr="003169FB" w14:paraId="2F0F6E90" w14:textId="77777777" w:rsidTr="00462E8C">
        <w:trPr>
          <w:gridAfter w:val="1"/>
          <w:wAfter w:w="7" w:type="dxa"/>
          <w:trHeight w:val="221"/>
        </w:trPr>
        <w:tc>
          <w:tcPr>
            <w:tcW w:w="900" w:type="dxa"/>
          </w:tcPr>
          <w:p w14:paraId="5B20FC0F" w14:textId="1AFD8972" w:rsidR="003F7B95" w:rsidRPr="003F7B95" w:rsidRDefault="00000000" w:rsidP="003F7B95">
            <w:pPr>
              <w:spacing w:after="0" w:line="230" w:lineRule="exact"/>
              <w:rPr>
                <w:b/>
                <w:bCs/>
                <w:color w:val="515151"/>
                <w:sz w:val="19"/>
                <w:lang w:val="en-US"/>
              </w:rPr>
            </w:pPr>
            <w:hyperlink r:id="rId25" w:history="1">
              <w:r w:rsidR="003F7B95" w:rsidRPr="00EE0B09">
                <w:rPr>
                  <w:rStyle w:val="Hyperlink"/>
                  <w:b/>
                  <w:bCs/>
                  <w:sz w:val="19"/>
                  <w:lang w:val="en-US"/>
                </w:rPr>
                <w:t>4.5</w:t>
              </w:r>
            </w:hyperlink>
          </w:p>
        </w:tc>
        <w:tc>
          <w:tcPr>
            <w:tcW w:w="2700" w:type="dxa"/>
          </w:tcPr>
          <w:p w14:paraId="1B72A870"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Philippines</w:t>
            </w:r>
          </w:p>
        </w:tc>
        <w:tc>
          <w:tcPr>
            <w:tcW w:w="3780" w:type="dxa"/>
          </w:tcPr>
          <w:p w14:paraId="18B49420" w14:textId="49B8BE01" w:rsidR="003F7B95" w:rsidRPr="003F7B95" w:rsidRDefault="003F7B95" w:rsidP="003F7B95">
            <w:pPr>
              <w:spacing w:after="0" w:line="230" w:lineRule="exact"/>
              <w:rPr>
                <w:color w:val="515151"/>
                <w:sz w:val="19"/>
                <w:lang w:val="en-US"/>
              </w:rPr>
            </w:pPr>
            <w:r w:rsidRPr="003F7B95">
              <w:rPr>
                <w:color w:val="515151"/>
                <w:sz w:val="19"/>
                <w:lang w:val="en-US"/>
              </w:rPr>
              <w:t>To share lessons learned about developing local codes of conduct</w:t>
            </w:r>
          </w:p>
        </w:tc>
        <w:tc>
          <w:tcPr>
            <w:tcW w:w="1613" w:type="dxa"/>
          </w:tcPr>
          <w:p w14:paraId="62A35562" w14:textId="77777777" w:rsidR="003F7B95" w:rsidRPr="003F7B95" w:rsidRDefault="003F7B95" w:rsidP="003F7B95">
            <w:pPr>
              <w:spacing w:after="0" w:line="230" w:lineRule="exact"/>
              <w:rPr>
                <w:color w:val="515151"/>
                <w:sz w:val="19"/>
                <w:lang w:val="en-US"/>
              </w:rPr>
            </w:pPr>
          </w:p>
        </w:tc>
      </w:tr>
      <w:tr w:rsidR="003F7B95" w:rsidRPr="003169FB" w14:paraId="5895BB57" w14:textId="77777777" w:rsidTr="00462E8C">
        <w:trPr>
          <w:gridAfter w:val="1"/>
          <w:wAfter w:w="7" w:type="dxa"/>
          <w:trHeight w:val="221"/>
        </w:trPr>
        <w:tc>
          <w:tcPr>
            <w:tcW w:w="900" w:type="dxa"/>
          </w:tcPr>
          <w:p w14:paraId="7E115B9B" w14:textId="0A4C5883" w:rsidR="003F7B95" w:rsidRPr="003F7B95" w:rsidRDefault="00000000" w:rsidP="003F7B95">
            <w:pPr>
              <w:spacing w:after="0" w:line="230" w:lineRule="exact"/>
              <w:rPr>
                <w:b/>
                <w:bCs/>
                <w:color w:val="515151"/>
                <w:sz w:val="19"/>
                <w:lang w:val="en-US"/>
              </w:rPr>
            </w:pPr>
            <w:hyperlink r:id="rId26" w:history="1">
              <w:r w:rsidR="003F7B95" w:rsidRPr="00EE0B09">
                <w:rPr>
                  <w:rStyle w:val="Hyperlink"/>
                  <w:b/>
                  <w:bCs/>
                  <w:sz w:val="19"/>
                  <w:lang w:val="en-US"/>
                </w:rPr>
                <w:t>4.6</w:t>
              </w:r>
            </w:hyperlink>
          </w:p>
        </w:tc>
        <w:tc>
          <w:tcPr>
            <w:tcW w:w="2700" w:type="dxa"/>
          </w:tcPr>
          <w:p w14:paraId="7AF44C94" w14:textId="77777777" w:rsidR="003F7B95" w:rsidRPr="003F7B95" w:rsidRDefault="003F7B95" w:rsidP="003F7B95">
            <w:pPr>
              <w:spacing w:after="0" w:line="230" w:lineRule="exact"/>
              <w:rPr>
                <w:b/>
                <w:bCs/>
                <w:color w:val="515151"/>
                <w:sz w:val="19"/>
                <w:lang w:val="en-US"/>
              </w:rPr>
            </w:pPr>
            <w:r w:rsidRPr="003F7B95">
              <w:rPr>
                <w:b/>
                <w:bCs/>
                <w:color w:val="515151"/>
                <w:sz w:val="19"/>
                <w:lang w:val="en-US"/>
              </w:rPr>
              <w:t xml:space="preserve">Uganda </w:t>
            </w:r>
          </w:p>
        </w:tc>
        <w:tc>
          <w:tcPr>
            <w:tcW w:w="3780" w:type="dxa"/>
          </w:tcPr>
          <w:p w14:paraId="092AD2F7" w14:textId="4F5E059A" w:rsidR="003F7B95" w:rsidRPr="003F7B95" w:rsidRDefault="003F7B95" w:rsidP="003F7B95">
            <w:pPr>
              <w:spacing w:after="0" w:line="230" w:lineRule="exact"/>
              <w:rPr>
                <w:color w:val="515151"/>
                <w:sz w:val="19"/>
                <w:lang w:val="en-US"/>
              </w:rPr>
            </w:pPr>
            <w:r w:rsidRPr="003F7B95">
              <w:rPr>
                <w:color w:val="515151"/>
                <w:sz w:val="19"/>
                <w:lang w:val="en-US"/>
              </w:rPr>
              <w:t xml:space="preserve">To share lessons learned about setting up and improving feedback mechanisms </w:t>
            </w:r>
          </w:p>
        </w:tc>
        <w:tc>
          <w:tcPr>
            <w:tcW w:w="1613" w:type="dxa"/>
          </w:tcPr>
          <w:p w14:paraId="4AEBF152" w14:textId="77777777" w:rsidR="003F7B95" w:rsidRPr="003F7B95" w:rsidRDefault="003F7B95" w:rsidP="003F7B95">
            <w:pPr>
              <w:spacing w:after="0" w:line="230" w:lineRule="exact"/>
              <w:rPr>
                <w:color w:val="515151"/>
                <w:sz w:val="19"/>
                <w:lang w:val="en-US"/>
              </w:rPr>
            </w:pPr>
          </w:p>
        </w:tc>
      </w:tr>
      <w:tr w:rsidR="003F7B95" w:rsidRPr="003F7B95" w14:paraId="6D373EA5" w14:textId="77777777" w:rsidTr="00462E8C">
        <w:trPr>
          <w:gridAfter w:val="1"/>
          <w:wAfter w:w="7" w:type="dxa"/>
          <w:trHeight w:val="221"/>
        </w:trPr>
        <w:tc>
          <w:tcPr>
            <w:tcW w:w="8993" w:type="dxa"/>
            <w:gridSpan w:val="4"/>
            <w:shd w:val="clear" w:color="auto" w:fill="EFF9FD"/>
          </w:tcPr>
          <w:p w14:paraId="0340EFAC" w14:textId="2E35AAA3" w:rsidR="003F7B95" w:rsidRPr="003F7B95" w:rsidRDefault="00000000" w:rsidP="003F7B95">
            <w:pPr>
              <w:spacing w:after="0" w:line="230" w:lineRule="exact"/>
              <w:rPr>
                <w:b/>
                <w:bCs/>
                <w:color w:val="515151"/>
                <w:sz w:val="19"/>
                <w:lang w:val="en-US"/>
              </w:rPr>
            </w:pPr>
            <w:hyperlink r:id="rId27" w:history="1">
              <w:r w:rsidR="003F7B95" w:rsidRPr="001D7203">
                <w:rPr>
                  <w:rStyle w:val="Hyperlink"/>
                  <w:b/>
                  <w:bCs/>
                  <w:sz w:val="19"/>
                  <w:lang w:val="en-US"/>
                </w:rPr>
                <w:t>Part 5:</w:t>
              </w:r>
            </w:hyperlink>
            <w:r w:rsidR="003F7B95" w:rsidRPr="003F7B95">
              <w:rPr>
                <w:b/>
                <w:bCs/>
                <w:color w:val="515151"/>
                <w:sz w:val="19"/>
                <w:lang w:val="en-US"/>
              </w:rPr>
              <w:t xml:space="preserve"> Glossary </w:t>
            </w:r>
          </w:p>
        </w:tc>
      </w:tr>
    </w:tbl>
    <w:p w14:paraId="7B6B43BD" w14:textId="6B06F19E" w:rsidR="003F7B95" w:rsidRDefault="003F7B95" w:rsidP="003F7B95">
      <w:pPr>
        <w:spacing w:after="180" w:line="240" w:lineRule="exact"/>
        <w:rPr>
          <w:rFonts w:cs="Times New Roman (Body CS)"/>
          <w:color w:val="000000" w:themeColor="text1"/>
          <w:sz w:val="19"/>
          <w:lang w:val="en-US"/>
        </w:rPr>
      </w:pPr>
    </w:p>
    <w:p w14:paraId="7A932E94" w14:textId="77777777" w:rsidR="003F7B95" w:rsidRPr="003F7B95" w:rsidRDefault="003F7B95" w:rsidP="0087704F">
      <w:pPr>
        <w:pBdr>
          <w:top w:val="nil"/>
          <w:left w:val="nil"/>
          <w:bottom w:val="nil"/>
          <w:right w:val="nil"/>
          <w:between w:val="nil"/>
        </w:pBdr>
        <w:ind w:left="720"/>
        <w:rPr>
          <w:color w:val="000000"/>
          <w:lang w:val="en-US"/>
        </w:rPr>
      </w:pPr>
    </w:p>
    <w:sectPr w:rsidR="003F7B95" w:rsidRPr="003F7B95" w:rsidSect="0049529E">
      <w:headerReference w:type="first" r:id="rId28"/>
      <w:endnotePr>
        <w:numFmt w:val="upperRoman"/>
      </w:endnotePr>
      <w:pgSz w:w="11904" w:h="16836"/>
      <w:pgMar w:top="1469" w:right="1469" w:bottom="1440" w:left="1469" w:header="360" w:footer="360"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088A0" w14:textId="77777777" w:rsidR="0049529E" w:rsidRDefault="0049529E" w:rsidP="00C33D1D">
      <w:pPr>
        <w:spacing w:after="0" w:line="240" w:lineRule="auto"/>
      </w:pPr>
      <w:r>
        <w:separator/>
      </w:r>
    </w:p>
  </w:endnote>
  <w:endnote w:type="continuationSeparator" w:id="0">
    <w:p w14:paraId="0F810C9D" w14:textId="77777777" w:rsidR="0049529E" w:rsidRDefault="0049529E"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993608"/>
      <w:docPartObj>
        <w:docPartGallery w:val="Page Numbers (Bottom of Page)"/>
        <w:docPartUnique/>
      </w:docPartObj>
    </w:sdtPr>
    <w:sdtEndPr>
      <w:rPr>
        <w:rStyle w:val="DefaultParagraphFont"/>
        <w:b w:val="0"/>
        <w:sz w:val="15"/>
      </w:rPr>
    </w:sdtEndPr>
    <w:sdtContent>
      <w:p w14:paraId="3C1FEBE7" w14:textId="060E1E16" w:rsidR="00A476A2" w:rsidRPr="006A4AB7" w:rsidRDefault="00A476A2" w:rsidP="00AE1AE5">
        <w:pPr>
          <w:pStyle w:val="Footer"/>
          <w:framePr w:w="11890" w:h="482" w:hRule="exact" w:wrap="notBeside" w:y="15820"/>
          <w:rPr>
            <w:rStyle w:val="PageNumber"/>
          </w:rPr>
        </w:pPr>
        <w:r w:rsidRPr="006A4AB7">
          <w:rPr>
            <w:rStyle w:val="PageNumber"/>
          </w:rPr>
          <w:t>—</w:t>
        </w:r>
        <w:r w:rsidR="009A5DDF">
          <w:rPr>
            <w:rStyle w:val="PageNumber"/>
          </w:rPr>
          <w:t xml:space="preserve"> </w:t>
        </w:r>
        <w:r w:rsidR="00E3595B" w:rsidRPr="006A4AB7">
          <w:rPr>
            <w:rStyle w:val="PageNumber"/>
          </w:rPr>
          <w:fldChar w:fldCharType="begin"/>
        </w:r>
        <w:r w:rsidR="00E3595B" w:rsidRPr="006A4AB7">
          <w:rPr>
            <w:rStyle w:val="PageNumber"/>
          </w:rPr>
          <w:instrText xml:space="preserve"> PAGE </w:instrText>
        </w:r>
        <w:r w:rsidR="00E3595B" w:rsidRPr="006A4AB7">
          <w:rPr>
            <w:rStyle w:val="PageNumber"/>
          </w:rPr>
          <w:fldChar w:fldCharType="separate"/>
        </w:r>
        <w:r w:rsidR="00E3595B" w:rsidRPr="006A4AB7">
          <w:rPr>
            <w:rStyle w:val="PageNumber"/>
          </w:rPr>
          <w:t>1</w:t>
        </w:r>
        <w:r w:rsidR="00E3595B" w:rsidRPr="006A4AB7">
          <w:rPr>
            <w:rStyle w:val="PageNumber"/>
          </w:rPr>
          <w:fldChar w:fldCharType="end"/>
        </w:r>
        <w:r w:rsidR="009A5DDF">
          <w:rPr>
            <w:rStyle w:val="PageNumber"/>
          </w:rPr>
          <w:t xml:space="preserve"> </w:t>
        </w:r>
        <w:r w:rsidRPr="006A4AB7">
          <w:rPr>
            <w:rStyle w:val="PageNumber"/>
          </w:rPr>
          <w:t>—</w:t>
        </w:r>
      </w:p>
      <w:p w14:paraId="2FA9D7CF" w14:textId="4E35D00D" w:rsidR="00E3595B" w:rsidRPr="00A476A2" w:rsidRDefault="00000000" w:rsidP="00AE1AE5">
        <w:pPr>
          <w:pStyle w:val="Footer"/>
          <w:framePr w:w="11890" w:h="482" w:hRule="exact" w:wrap="notBeside" w:y="15820"/>
        </w:pPr>
        <w:fldSimple w:instr=" STYLEREF &quot;Title,Publication Title&quot; \* MERGEFORMAT ">
          <w:r w:rsidR="003169FB">
            <w:rPr>
              <w:noProof/>
            </w:rPr>
            <w:t>Introduction</w:t>
          </w:r>
        </w:fldSimple>
      </w:p>
    </w:sdtContent>
  </w:sdt>
  <w:p w14:paraId="21C8E057" w14:textId="77777777" w:rsidR="00583062" w:rsidRPr="00A476A2" w:rsidRDefault="00583062" w:rsidP="00AE1AE5">
    <w:pPr>
      <w:pStyle w:val="Footer"/>
      <w:framePr w:w="11890" w:h="482" w:hRule="exact" w:wrap="notBeside" w:y="158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235B" w14:textId="77777777" w:rsidR="005E046D" w:rsidRDefault="00F569DB">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A92B4" w14:textId="77777777" w:rsidR="0049529E" w:rsidRDefault="0049529E" w:rsidP="00C33D1D">
      <w:pPr>
        <w:spacing w:after="0" w:line="240" w:lineRule="auto"/>
      </w:pPr>
      <w:r>
        <w:separator/>
      </w:r>
    </w:p>
  </w:footnote>
  <w:footnote w:type="continuationSeparator" w:id="0">
    <w:p w14:paraId="34945BDD" w14:textId="77777777" w:rsidR="0049529E" w:rsidRDefault="0049529E" w:rsidP="00C33D1D">
      <w:pPr>
        <w:spacing w:after="0" w:line="240" w:lineRule="auto"/>
      </w:pPr>
      <w:r>
        <w:continuationSeparator/>
      </w:r>
    </w:p>
  </w:footnote>
  <w:footnote w:id="1">
    <w:p w14:paraId="624047EE" w14:textId="77777777" w:rsidR="003F7B95" w:rsidRPr="00706C11" w:rsidRDefault="003F7B95" w:rsidP="003F7B95">
      <w:pPr>
        <w:pStyle w:val="FootnoteText"/>
        <w:rPr>
          <w:color w:val="00A2C7" w:themeColor="hyperlink"/>
          <w:u w:val="single"/>
        </w:rPr>
      </w:pPr>
      <w:r>
        <w:rPr>
          <w:rStyle w:val="FootnoteReference"/>
        </w:rPr>
        <w:footnoteRef/>
      </w:r>
      <w:r>
        <w:rPr>
          <w:color w:val="000000"/>
          <w:sz w:val="20"/>
        </w:rPr>
        <w:t xml:space="preserve"> </w:t>
      </w:r>
      <w:hyperlink r:id="rId1">
        <w:r w:rsidRPr="00384E84">
          <w:rPr>
            <w:rStyle w:val="Hyperlink"/>
          </w:rPr>
          <w:t>global_protection_cluster_annual_report_2021.pdf (globalprotectioncluster.org)</w:t>
        </w:r>
      </w:hyperlink>
      <w:r>
        <w:rPr>
          <w:rStyle w:val="Hyperlink"/>
        </w:rPr>
        <w:t>.</w:t>
      </w:r>
    </w:p>
  </w:footnote>
  <w:footnote w:id="2">
    <w:p w14:paraId="57146028" w14:textId="77777777" w:rsidR="003F7B95" w:rsidRDefault="003F7B95" w:rsidP="003F7B95">
      <w:pPr>
        <w:pStyle w:val="FootnoteText"/>
      </w:pPr>
      <w:r>
        <w:rPr>
          <w:rStyle w:val="FootnoteReference"/>
        </w:rPr>
        <w:footnoteRef/>
      </w:r>
      <w:r>
        <w:t xml:space="preserve"> </w:t>
      </w:r>
      <w:hyperlink r:id="rId2">
        <w:r w:rsidRPr="00384E84">
          <w:rPr>
            <w:rStyle w:val="Hyperlink"/>
          </w:rPr>
          <w:t>global_protection_cluster_annual_report_2021.pdf (globalprotectioncluster.org)</w:t>
        </w:r>
      </w:hyperlink>
      <w:r>
        <w:rPr>
          <w:rStyle w:val="Hyperlink"/>
        </w:rPr>
        <w:t>.</w:t>
      </w:r>
    </w:p>
  </w:footnote>
  <w:footnote w:id="3">
    <w:p w14:paraId="43B9D18C" w14:textId="77777777" w:rsidR="003F7B95" w:rsidRDefault="003F7B95" w:rsidP="003F7B95">
      <w:pPr>
        <w:pStyle w:val="FootnoteText"/>
      </w:pPr>
      <w:r>
        <w:rPr>
          <w:rStyle w:val="FootnoteReference"/>
        </w:rPr>
        <w:t>3</w:t>
      </w:r>
      <w:r>
        <w:t xml:space="preserve"> https://emergency.unhcr.org/entry/42554/accountability-to-affected-populations-aap.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4550" w14:textId="77777777" w:rsidR="00781FB3" w:rsidRDefault="00D62D95" w:rsidP="00A476A2">
    <w:pPr>
      <w:pStyle w:val="Header"/>
      <w:framePr w:wrap="notBeside"/>
    </w:pPr>
    <w:r>
      <w:rPr>
        <w:noProof/>
      </w:rPr>
      <mc:AlternateContent>
        <mc:Choice Requires="wpg">
          <w:drawing>
            <wp:anchor distT="0" distB="0" distL="114300" distR="114300" simplePos="0" relativeHeight="251678720" behindDoc="1" locked="1" layoutInCell="1" allowOverlap="1" wp14:anchorId="268B60FA" wp14:editId="4C140D11">
              <wp:simplePos x="0" y="0"/>
              <wp:positionH relativeFrom="page">
                <wp:posOffset>0</wp:posOffset>
              </wp:positionH>
              <wp:positionV relativeFrom="page">
                <wp:posOffset>-207010</wp:posOffset>
              </wp:positionV>
              <wp:extent cx="7561580" cy="10698480"/>
              <wp:effectExtent l="0" t="0" r="0" b="0"/>
              <wp:wrapNone/>
              <wp:docPr id="12" name="Color paths content pages"/>
              <wp:cNvGraphicFramePr/>
              <a:graphic xmlns:a="http://schemas.openxmlformats.org/drawingml/2006/main">
                <a:graphicData uri="http://schemas.microsoft.com/office/word/2010/wordprocessingGroup">
                  <wpg:wgp>
                    <wpg:cNvGrpSpPr/>
                    <wpg:grpSpPr>
                      <a:xfrm>
                        <a:off x="0" y="0"/>
                        <a:ext cx="7561580" cy="10698480"/>
                        <a:chOff x="0" y="0"/>
                        <a:chExt cx="7561580" cy="10698480"/>
                      </a:xfrm>
                      <a:solidFill>
                        <a:schemeClr val="accent1">
                          <a:alpha val="30000"/>
                        </a:schemeClr>
                      </a:solidFill>
                    </wpg:grpSpPr>
                    <pic:pic xmlns:pic="http://schemas.openxmlformats.org/drawingml/2006/picture">
                      <pic:nvPicPr>
                        <pic:cNvPr id="23" name="Color path 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1580" cy="10698480"/>
                        </a:xfrm>
                        <a:prstGeom prst="rect">
                          <a:avLst/>
                        </a:prstGeom>
                      </pic:spPr>
                    </pic:pic>
                    <pic:pic xmlns:pic="http://schemas.openxmlformats.org/drawingml/2006/picture">
                      <pic:nvPicPr>
                        <pic:cNvPr id="8" name="Color path 4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61580" cy="10697845"/>
                        </a:xfrm>
                        <a:prstGeom prst="rect">
                          <a:avLst/>
                        </a:prstGeom>
                      </pic:spPr>
                    </pic:pic>
                  </wpg:wgp>
                </a:graphicData>
              </a:graphic>
              <wp14:sizeRelH relativeFrom="margin">
                <wp14:pctWidth>0</wp14:pctWidth>
              </wp14:sizeRelH>
            </wp:anchor>
          </w:drawing>
        </mc:Choice>
        <mc:Fallback>
          <w:pict>
            <v:group w14:anchorId="48963BE9" id="Color paths content pages" o:spid="_x0000_s1026" style="position:absolute;margin-left:0;margin-top:-16.3pt;width:595.4pt;height:842.4pt;z-index:-251637760;mso-position-horizontal-relative:page;mso-position-vertical-relative:page;mso-width-relative:margin" coordsize="75615,1069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7c6j+GwQAABsE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DRlbgAAQABJREFU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iY&#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TcUH4AAEAASURBVA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iCEFxU&#10;AABAAElEQVR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ecusoogAM29feAlKwWQAMkAhhaxGE&#10;UVYBSsQCQDzE8sIgaVwhNnZiX/ejuh6nPiYkdt+uqu/U7NcN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8MkWIAAAN/BJREFU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DRlbgAAQABJREFU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iYHToQAAAAAADyf22EBA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TcUH4AAEAASURBVA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AB7NCBAAAAAACQ/2sjJ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iCEFxUAABAAElEQVR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YO9OeuS6zjMAn3Orqrs5auA8z5MMy/kz+gvacaGIIi1pU3sDXtAmiIKiEBEEGSiAjAUhArziHzAQ&#10;IJsgDpBFtrYsx5HIJtl1T7rttNyieqjqqlt3erTp7rrnnvN9z1e7F0ck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width:75615;height:10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">
                <v:imagedata r:id="rId5" o:title=""/>
              </v:shape>
              <v:shape id="Color path 45°" o:spid="_x0000_s1028" type="#_x0000_t75" style="position:absolute;width:75615;height:10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">
                <v:imagedata r:id="rId6" o:title=""/>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603A" w14:textId="77777777" w:rsidR="009742A9" w:rsidRPr="008C418A" w:rsidRDefault="009742A9" w:rsidP="00A476A2">
    <w:pPr>
      <w:pStyle w:val="Header"/>
      <w:framePr w:wrap="notBeside"/>
    </w:pPr>
  </w:p>
  <w:p w14:paraId="25707840" w14:textId="6829D87F" w:rsidR="00496B31" w:rsidRDefault="00496B31" w:rsidP="00A045D7">
    <w:pPr>
      <w:pStyle w:val="CRS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59A" w14:textId="77777777" w:rsidR="00130837" w:rsidRPr="008C418A" w:rsidRDefault="00130837" w:rsidP="00A476A2">
    <w:pPr>
      <w:pStyle w:val="Header"/>
      <w:framePr w:wrap="notBeside"/>
    </w:pPr>
  </w:p>
  <w:p w14:paraId="3F6A900F" w14:textId="77777777" w:rsidR="00130837" w:rsidRDefault="00130837" w:rsidP="00A045D7">
    <w:pPr>
      <w:pStyle w:val="CRSText"/>
    </w:pPr>
    <w:r>
      <w:rPr>
        <w:noProof/>
      </w:rPr>
      <w:drawing>
        <wp:anchor distT="0" distB="0" distL="114300" distR="114300" simplePos="0" relativeHeight="251683840" behindDoc="0" locked="0" layoutInCell="1" allowOverlap="1" wp14:anchorId="01486697" wp14:editId="51946B79">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45EBD8C6" wp14:editId="03E804BE">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C2DF1" w14:textId="26B06114" w:rsidR="00130837" w:rsidRPr="00A045D7" w:rsidRDefault="00130837" w:rsidP="00D62D95">
                          <w:pPr>
                            <w:pStyle w:val="CRSContactInfo"/>
                          </w:pPr>
                          <w:bookmarkStart w:id="0" w:name="_Hlk135984272"/>
                          <w:r w:rsidRPr="00A045D7">
                            <w:t>Catholic Relief Services</w:t>
                          </w:r>
                          <w:r w:rsidR="009A5DDF">
                            <w:t xml:space="preserve"> </w:t>
                          </w:r>
                          <w:r w:rsidRPr="00A045D7">
                            <w:t>|</w:t>
                          </w:r>
                          <w:r w:rsidR="009A5DDF">
                            <w:t xml:space="preserve"> </w:t>
                          </w:r>
                          <w:r w:rsidRPr="00A045D7">
                            <w:t>228 W. Lexington Street, Baltimore, MD 21201, USA</w:t>
                          </w:r>
                          <w:r w:rsidR="009A5DDF">
                            <w:t xml:space="preserve"> </w:t>
                          </w:r>
                          <w:r w:rsidRPr="00A045D7">
                            <w:t>|</w:t>
                          </w:r>
                          <w:r w:rsidR="009A5DDF">
                            <w:t xml:space="preserve"> </w:t>
                          </w:r>
                          <w:r w:rsidRPr="00A045D7">
                            <w:t>crs.org</w:t>
                          </w:r>
                          <w:r w:rsidR="009A5DDF">
                            <w:t xml:space="preserve"> </w:t>
                          </w:r>
                        </w:p>
                        <w:p w14:paraId="636B57A8" w14:textId="5ABC7C00" w:rsidR="00130837" w:rsidRPr="009A5DDF" w:rsidRDefault="00130837" w:rsidP="00130837">
                          <w:pPr>
                            <w:pStyle w:val="FootnoteEndnoteAdditionalStyles"/>
                            <w:rPr>
                              <w:rFonts w:asciiTheme="minorHAnsi" w:hAnsiTheme="minorHAnsi" w:cstheme="minorHAnsi"/>
                              <w:sz w:val="15"/>
                              <w:szCs w:val="15"/>
                            </w:rPr>
                          </w:pPr>
                          <w:r w:rsidRPr="009A5DDF">
                            <w:rPr>
                              <w:rFonts w:asciiTheme="minorHAnsi" w:hAnsiTheme="minorHAnsi" w:cstheme="minorHAnsi"/>
                              <w:sz w:val="15"/>
                              <w:szCs w:val="15"/>
                            </w:rPr>
                            <w:t>For more information, contact pqpublications@crs.org</w:t>
                          </w:r>
                        </w:p>
                        <w:p w14:paraId="280EB175" w14:textId="4A8D351D" w:rsidR="00130837" w:rsidRDefault="00130837" w:rsidP="00D62D95">
                          <w:pPr>
                            <w:pStyle w:val="CopyrightAdditionalStyles"/>
                            <w:rPr>
                              <w:lang w:val="en-GB"/>
                            </w:rPr>
                          </w:pPr>
                          <w:r w:rsidRPr="005F36AA">
                            <w:rPr>
                              <w:lang w:val="en-US"/>
                            </w:rPr>
                            <w:t>©2023 Catholic Relief Services. All Rights Reserved.</w:t>
                          </w:r>
                          <w:r w:rsidR="009A5DDF">
                            <w:rPr>
                              <w:lang w:val="en-US"/>
                            </w:rPr>
                            <w:t xml:space="preserve"> </w:t>
                          </w:r>
                          <w:r>
                            <w:rPr>
                              <w:lang w:val="en-GB"/>
                            </w:rPr>
                            <w:t>23OS-893227</w:t>
                          </w:r>
                        </w:p>
                        <w:bookmarkEnd w:id="0"/>
                        <w:p w14:paraId="56BA9EC8" w14:textId="77777777" w:rsidR="00130837" w:rsidRPr="00A045D7" w:rsidRDefault="00130837" w:rsidP="00D62D95">
                          <w:pPr>
                            <w:pStyle w:val="CRSContactInfo"/>
                          </w:pPr>
                        </w:p>
                        <w:p w14:paraId="506A5139" w14:textId="77777777" w:rsidR="00130837" w:rsidRPr="005232EE" w:rsidRDefault="00130837" w:rsidP="00D62D95">
                          <w:pPr>
                            <w:pStyle w:val="CRSContactInfo"/>
                          </w:pPr>
                        </w:p>
                        <w:p w14:paraId="19BAC722"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BD8C6" id="Contact info" o:spid="_x0000_s1026"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" filled="f" stroked="f" strokeweight="1pt">
              <v:textbox inset="0,0,0,0">
                <w:txbxContent>
                  <w:p w14:paraId="37AC2DF1" w14:textId="26B06114" w:rsidR="00130837" w:rsidRPr="00A045D7" w:rsidRDefault="00130837" w:rsidP="00D62D95">
                    <w:pPr>
                      <w:pStyle w:val="CRSContactInfo"/>
                    </w:pPr>
                    <w:bookmarkStart w:id="1" w:name="_Hlk135984272"/>
                    <w:r w:rsidRPr="00A045D7">
                      <w:t>Catholic Relief Services</w:t>
                    </w:r>
                    <w:r w:rsidR="009A5DDF">
                      <w:t xml:space="preserve"> </w:t>
                    </w:r>
                    <w:r w:rsidRPr="00A045D7">
                      <w:t>|</w:t>
                    </w:r>
                    <w:r w:rsidR="009A5DDF">
                      <w:t xml:space="preserve"> </w:t>
                    </w:r>
                    <w:r w:rsidRPr="00A045D7">
                      <w:t>228 W. Lexington Street, Baltimore, MD 21201, USA</w:t>
                    </w:r>
                    <w:r w:rsidR="009A5DDF">
                      <w:t xml:space="preserve"> </w:t>
                    </w:r>
                    <w:r w:rsidRPr="00A045D7">
                      <w:t>|</w:t>
                    </w:r>
                    <w:r w:rsidR="009A5DDF">
                      <w:t xml:space="preserve"> </w:t>
                    </w:r>
                    <w:r w:rsidRPr="00A045D7">
                      <w:t>crs.org</w:t>
                    </w:r>
                    <w:r w:rsidR="009A5DDF">
                      <w:t xml:space="preserve"> </w:t>
                    </w:r>
                  </w:p>
                  <w:p w14:paraId="636B57A8" w14:textId="5ABC7C00" w:rsidR="00130837" w:rsidRPr="009A5DDF" w:rsidRDefault="00130837" w:rsidP="00130837">
                    <w:pPr>
                      <w:pStyle w:val="FootnoteEndnoteAdditionalStyles"/>
                      <w:rPr>
                        <w:rFonts w:asciiTheme="minorHAnsi" w:hAnsiTheme="minorHAnsi" w:cstheme="minorHAnsi"/>
                        <w:sz w:val="15"/>
                        <w:szCs w:val="15"/>
                      </w:rPr>
                    </w:pPr>
                    <w:r w:rsidRPr="009A5DDF">
                      <w:rPr>
                        <w:rFonts w:asciiTheme="minorHAnsi" w:hAnsiTheme="minorHAnsi" w:cstheme="minorHAnsi"/>
                        <w:sz w:val="15"/>
                        <w:szCs w:val="15"/>
                      </w:rPr>
                      <w:t>For more information, contact pqpublications@crs.org</w:t>
                    </w:r>
                  </w:p>
                  <w:p w14:paraId="280EB175" w14:textId="4A8D351D" w:rsidR="00130837" w:rsidRDefault="00130837" w:rsidP="00D62D95">
                    <w:pPr>
                      <w:pStyle w:val="CopyrightAdditionalStyles"/>
                      <w:rPr>
                        <w:lang w:val="en-GB"/>
                      </w:rPr>
                    </w:pPr>
                    <w:r w:rsidRPr="005F36AA">
                      <w:rPr>
                        <w:lang w:val="en-US"/>
                      </w:rPr>
                      <w:t>©2023 Catholic Relief Services. All Rights Reserved.</w:t>
                    </w:r>
                    <w:r w:rsidR="009A5DDF">
                      <w:rPr>
                        <w:lang w:val="en-US"/>
                      </w:rPr>
                      <w:t xml:space="preserve"> </w:t>
                    </w:r>
                    <w:r>
                      <w:rPr>
                        <w:lang w:val="en-GB"/>
                      </w:rPr>
                      <w:t>23OS-893227</w:t>
                    </w:r>
                  </w:p>
                  <w:bookmarkEnd w:id="1"/>
                  <w:p w14:paraId="56BA9EC8" w14:textId="77777777" w:rsidR="00130837" w:rsidRPr="00A045D7" w:rsidRDefault="00130837" w:rsidP="00D62D95">
                    <w:pPr>
                      <w:pStyle w:val="CRSContactInfo"/>
                    </w:pPr>
                  </w:p>
                  <w:p w14:paraId="506A5139" w14:textId="77777777" w:rsidR="00130837" w:rsidRPr="005232EE" w:rsidRDefault="00130837" w:rsidP="00D62D95">
                    <w:pPr>
                      <w:pStyle w:val="CRSContactInfo"/>
                    </w:pPr>
                  </w:p>
                  <w:p w14:paraId="19BAC722"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770A9435" wp14:editId="6BE4B561">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E6F10E"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400F3B4E" wp14:editId="2362FCEC">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3ACFC"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278DBE8E" wp14:editId="03D418BE">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EFC16"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FFFFFF89"/>
    <w:multiLevelType w:val="singleLevel"/>
    <w:tmpl w:val="907C9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109C80"/>
    <w:multiLevelType w:val="hybridMultilevel"/>
    <w:tmpl w:val="5BD0B79C"/>
    <w:lvl w:ilvl="0" w:tplc="692A06E6">
      <w:start w:val="1"/>
      <w:numFmt w:val="bullet"/>
      <w:lvlText w:val=""/>
      <w:lvlJc w:val="left"/>
      <w:pPr>
        <w:ind w:left="1428" w:hanging="360"/>
      </w:pPr>
      <w:rPr>
        <w:rFonts w:ascii="Symbol" w:hAnsi="Symbol" w:hint="default"/>
      </w:rPr>
    </w:lvl>
    <w:lvl w:ilvl="1" w:tplc="251C2306">
      <w:start w:val="1"/>
      <w:numFmt w:val="bullet"/>
      <w:lvlText w:val="o"/>
      <w:lvlJc w:val="left"/>
      <w:pPr>
        <w:ind w:left="2148" w:hanging="360"/>
      </w:pPr>
      <w:rPr>
        <w:rFonts w:ascii="Courier New" w:hAnsi="Courier New" w:hint="default"/>
      </w:rPr>
    </w:lvl>
    <w:lvl w:ilvl="2" w:tplc="F1A4C2C6">
      <w:start w:val="1"/>
      <w:numFmt w:val="bullet"/>
      <w:lvlText w:val=""/>
      <w:lvlJc w:val="left"/>
      <w:pPr>
        <w:ind w:left="2868" w:hanging="360"/>
      </w:pPr>
      <w:rPr>
        <w:rFonts w:ascii="Wingdings" w:hAnsi="Wingdings" w:hint="default"/>
      </w:rPr>
    </w:lvl>
    <w:lvl w:ilvl="3" w:tplc="A5F05458">
      <w:start w:val="1"/>
      <w:numFmt w:val="bullet"/>
      <w:lvlText w:val=""/>
      <w:lvlJc w:val="left"/>
      <w:pPr>
        <w:ind w:left="3588" w:hanging="360"/>
      </w:pPr>
      <w:rPr>
        <w:rFonts w:ascii="Symbol" w:hAnsi="Symbol" w:hint="default"/>
      </w:rPr>
    </w:lvl>
    <w:lvl w:ilvl="4" w:tplc="35569E16">
      <w:start w:val="1"/>
      <w:numFmt w:val="bullet"/>
      <w:lvlText w:val="o"/>
      <w:lvlJc w:val="left"/>
      <w:pPr>
        <w:ind w:left="4308" w:hanging="360"/>
      </w:pPr>
      <w:rPr>
        <w:rFonts w:ascii="Courier New" w:hAnsi="Courier New" w:hint="default"/>
      </w:rPr>
    </w:lvl>
    <w:lvl w:ilvl="5" w:tplc="3C7CBC46">
      <w:start w:val="1"/>
      <w:numFmt w:val="bullet"/>
      <w:lvlText w:val=""/>
      <w:lvlJc w:val="left"/>
      <w:pPr>
        <w:ind w:left="5028" w:hanging="360"/>
      </w:pPr>
      <w:rPr>
        <w:rFonts w:ascii="Wingdings" w:hAnsi="Wingdings" w:hint="default"/>
      </w:rPr>
    </w:lvl>
    <w:lvl w:ilvl="6" w:tplc="78745D58">
      <w:start w:val="1"/>
      <w:numFmt w:val="bullet"/>
      <w:lvlText w:val=""/>
      <w:lvlJc w:val="left"/>
      <w:pPr>
        <w:ind w:left="5748" w:hanging="360"/>
      </w:pPr>
      <w:rPr>
        <w:rFonts w:ascii="Symbol" w:hAnsi="Symbol" w:hint="default"/>
      </w:rPr>
    </w:lvl>
    <w:lvl w:ilvl="7" w:tplc="4D3204A8">
      <w:start w:val="1"/>
      <w:numFmt w:val="bullet"/>
      <w:lvlText w:val="o"/>
      <w:lvlJc w:val="left"/>
      <w:pPr>
        <w:ind w:left="6468" w:hanging="360"/>
      </w:pPr>
      <w:rPr>
        <w:rFonts w:ascii="Courier New" w:hAnsi="Courier New" w:hint="default"/>
      </w:rPr>
    </w:lvl>
    <w:lvl w:ilvl="8" w:tplc="0D862C7E">
      <w:start w:val="1"/>
      <w:numFmt w:val="bullet"/>
      <w:lvlText w:val=""/>
      <w:lvlJc w:val="left"/>
      <w:pPr>
        <w:ind w:left="7188" w:hanging="360"/>
      </w:pPr>
      <w:rPr>
        <w:rFonts w:ascii="Wingdings" w:hAnsi="Wingdings" w:hint="default"/>
      </w:rPr>
    </w:lvl>
  </w:abstractNum>
  <w:abstractNum w:abstractNumId="11" w15:restartNumberingAfterBreak="0">
    <w:nsid w:val="20777251"/>
    <w:multiLevelType w:val="hybridMultilevel"/>
    <w:tmpl w:val="F5DA6AB4"/>
    <w:lvl w:ilvl="0" w:tplc="E15AD242">
      <w:start w:val="1"/>
      <w:numFmt w:val="bullet"/>
      <w:lvlText w:val=""/>
      <w:lvlJc w:val="left"/>
      <w:pPr>
        <w:ind w:left="720" w:hanging="360"/>
      </w:pPr>
      <w:rPr>
        <w:rFonts w:ascii="Wingdings" w:hAnsi="Wingdings" w:hint="default"/>
      </w:rPr>
    </w:lvl>
    <w:lvl w:ilvl="1" w:tplc="D35ACE1C">
      <w:start w:val="1"/>
      <w:numFmt w:val="bullet"/>
      <w:lvlText w:val="o"/>
      <w:lvlJc w:val="left"/>
      <w:pPr>
        <w:ind w:left="1440" w:hanging="360"/>
      </w:pPr>
      <w:rPr>
        <w:rFonts w:ascii="Courier New" w:hAnsi="Courier New" w:hint="default"/>
      </w:rPr>
    </w:lvl>
    <w:lvl w:ilvl="2" w:tplc="BC78B996">
      <w:start w:val="1"/>
      <w:numFmt w:val="bullet"/>
      <w:lvlText w:val=""/>
      <w:lvlJc w:val="left"/>
      <w:pPr>
        <w:ind w:left="2160" w:hanging="360"/>
      </w:pPr>
      <w:rPr>
        <w:rFonts w:ascii="Wingdings" w:hAnsi="Wingdings" w:hint="default"/>
      </w:rPr>
    </w:lvl>
    <w:lvl w:ilvl="3" w:tplc="33524122">
      <w:start w:val="1"/>
      <w:numFmt w:val="bullet"/>
      <w:lvlText w:val=""/>
      <w:lvlJc w:val="left"/>
      <w:pPr>
        <w:ind w:left="2880" w:hanging="360"/>
      </w:pPr>
      <w:rPr>
        <w:rFonts w:ascii="Symbol" w:hAnsi="Symbol" w:hint="default"/>
      </w:rPr>
    </w:lvl>
    <w:lvl w:ilvl="4" w:tplc="2E98FAD8">
      <w:start w:val="1"/>
      <w:numFmt w:val="bullet"/>
      <w:lvlText w:val="o"/>
      <w:lvlJc w:val="left"/>
      <w:pPr>
        <w:ind w:left="3600" w:hanging="360"/>
      </w:pPr>
      <w:rPr>
        <w:rFonts w:ascii="Courier New" w:hAnsi="Courier New" w:hint="default"/>
      </w:rPr>
    </w:lvl>
    <w:lvl w:ilvl="5" w:tplc="B720D7E6">
      <w:start w:val="1"/>
      <w:numFmt w:val="bullet"/>
      <w:lvlText w:val=""/>
      <w:lvlJc w:val="left"/>
      <w:pPr>
        <w:ind w:left="4320" w:hanging="360"/>
      </w:pPr>
      <w:rPr>
        <w:rFonts w:ascii="Wingdings" w:hAnsi="Wingdings" w:hint="default"/>
      </w:rPr>
    </w:lvl>
    <w:lvl w:ilvl="6" w:tplc="549E9572">
      <w:start w:val="1"/>
      <w:numFmt w:val="bullet"/>
      <w:lvlText w:val=""/>
      <w:lvlJc w:val="left"/>
      <w:pPr>
        <w:ind w:left="5040" w:hanging="360"/>
      </w:pPr>
      <w:rPr>
        <w:rFonts w:ascii="Symbol" w:hAnsi="Symbol" w:hint="default"/>
      </w:rPr>
    </w:lvl>
    <w:lvl w:ilvl="7" w:tplc="DF7C3D3C">
      <w:start w:val="1"/>
      <w:numFmt w:val="bullet"/>
      <w:lvlText w:val="o"/>
      <w:lvlJc w:val="left"/>
      <w:pPr>
        <w:ind w:left="5760" w:hanging="360"/>
      </w:pPr>
      <w:rPr>
        <w:rFonts w:ascii="Courier New" w:hAnsi="Courier New" w:hint="default"/>
      </w:rPr>
    </w:lvl>
    <w:lvl w:ilvl="8" w:tplc="A8FC3932">
      <w:start w:val="1"/>
      <w:numFmt w:val="bullet"/>
      <w:lvlText w:val=""/>
      <w:lvlJc w:val="left"/>
      <w:pPr>
        <w:ind w:left="6480" w:hanging="360"/>
      </w:pPr>
      <w:rPr>
        <w:rFonts w:ascii="Wingdings" w:hAnsi="Wingdings" w:hint="default"/>
      </w:rPr>
    </w:lvl>
  </w:abstractNum>
  <w:abstractNum w:abstractNumId="12" w15:restartNumberingAfterBreak="0">
    <w:nsid w:val="295CD107"/>
    <w:multiLevelType w:val="hybridMultilevel"/>
    <w:tmpl w:val="D4F41ED8"/>
    <w:lvl w:ilvl="0" w:tplc="869EFB26">
      <w:start w:val="1"/>
      <w:numFmt w:val="bullet"/>
      <w:lvlText w:val=""/>
      <w:lvlJc w:val="left"/>
      <w:pPr>
        <w:ind w:left="1428" w:hanging="360"/>
      </w:pPr>
      <w:rPr>
        <w:rFonts w:ascii="Symbol" w:hAnsi="Symbol" w:hint="default"/>
      </w:rPr>
    </w:lvl>
    <w:lvl w:ilvl="1" w:tplc="76E820C6">
      <w:start w:val="1"/>
      <w:numFmt w:val="bullet"/>
      <w:lvlText w:val="o"/>
      <w:lvlJc w:val="left"/>
      <w:pPr>
        <w:ind w:left="2148" w:hanging="360"/>
      </w:pPr>
      <w:rPr>
        <w:rFonts w:ascii="Courier New" w:hAnsi="Courier New" w:hint="default"/>
      </w:rPr>
    </w:lvl>
    <w:lvl w:ilvl="2" w:tplc="91B2D7B4">
      <w:start w:val="1"/>
      <w:numFmt w:val="bullet"/>
      <w:lvlText w:val=""/>
      <w:lvlJc w:val="left"/>
      <w:pPr>
        <w:ind w:left="2868" w:hanging="360"/>
      </w:pPr>
      <w:rPr>
        <w:rFonts w:ascii="Wingdings" w:hAnsi="Wingdings" w:hint="default"/>
      </w:rPr>
    </w:lvl>
    <w:lvl w:ilvl="3" w:tplc="D0A849CE">
      <w:start w:val="1"/>
      <w:numFmt w:val="bullet"/>
      <w:lvlText w:val=""/>
      <w:lvlJc w:val="left"/>
      <w:pPr>
        <w:ind w:left="3588" w:hanging="360"/>
      </w:pPr>
      <w:rPr>
        <w:rFonts w:ascii="Symbol" w:hAnsi="Symbol" w:hint="default"/>
      </w:rPr>
    </w:lvl>
    <w:lvl w:ilvl="4" w:tplc="FB72D8AA">
      <w:start w:val="1"/>
      <w:numFmt w:val="bullet"/>
      <w:lvlText w:val="o"/>
      <w:lvlJc w:val="left"/>
      <w:pPr>
        <w:ind w:left="4308" w:hanging="360"/>
      </w:pPr>
      <w:rPr>
        <w:rFonts w:ascii="Courier New" w:hAnsi="Courier New" w:hint="default"/>
      </w:rPr>
    </w:lvl>
    <w:lvl w:ilvl="5" w:tplc="72743922">
      <w:start w:val="1"/>
      <w:numFmt w:val="bullet"/>
      <w:lvlText w:val=""/>
      <w:lvlJc w:val="left"/>
      <w:pPr>
        <w:ind w:left="5028" w:hanging="360"/>
      </w:pPr>
      <w:rPr>
        <w:rFonts w:ascii="Wingdings" w:hAnsi="Wingdings" w:hint="default"/>
      </w:rPr>
    </w:lvl>
    <w:lvl w:ilvl="6" w:tplc="42BEFD32">
      <w:start w:val="1"/>
      <w:numFmt w:val="bullet"/>
      <w:lvlText w:val=""/>
      <w:lvlJc w:val="left"/>
      <w:pPr>
        <w:ind w:left="5748" w:hanging="360"/>
      </w:pPr>
      <w:rPr>
        <w:rFonts w:ascii="Symbol" w:hAnsi="Symbol" w:hint="default"/>
      </w:rPr>
    </w:lvl>
    <w:lvl w:ilvl="7" w:tplc="2802357E">
      <w:start w:val="1"/>
      <w:numFmt w:val="bullet"/>
      <w:lvlText w:val="o"/>
      <w:lvlJc w:val="left"/>
      <w:pPr>
        <w:ind w:left="6468" w:hanging="360"/>
      </w:pPr>
      <w:rPr>
        <w:rFonts w:ascii="Courier New" w:hAnsi="Courier New" w:hint="default"/>
      </w:rPr>
    </w:lvl>
    <w:lvl w:ilvl="8" w:tplc="986045E2">
      <w:start w:val="1"/>
      <w:numFmt w:val="bullet"/>
      <w:lvlText w:val=""/>
      <w:lvlJc w:val="left"/>
      <w:pPr>
        <w:ind w:left="7188" w:hanging="360"/>
      </w:pPr>
      <w:rPr>
        <w:rFonts w:ascii="Wingdings" w:hAnsi="Wingdings" w:hint="default"/>
      </w:rPr>
    </w:lvl>
  </w:abstractNum>
  <w:abstractNum w:abstractNumId="13" w15:restartNumberingAfterBreak="0">
    <w:nsid w:val="32070A5A"/>
    <w:multiLevelType w:val="hybridMultilevel"/>
    <w:tmpl w:val="AC32A7B4"/>
    <w:lvl w:ilvl="0" w:tplc="04090001">
      <w:start w:val="1"/>
      <w:numFmt w:val="bullet"/>
      <w:lvlText w:val=""/>
      <w:lvlJc w:val="left"/>
      <w:pPr>
        <w:ind w:left="720" w:hanging="360"/>
      </w:pPr>
      <w:rPr>
        <w:rFonts w:ascii="Symbol" w:hAnsi="Symbol" w:hint="default"/>
      </w:rPr>
    </w:lvl>
    <w:lvl w:ilvl="1" w:tplc="3ACE48D0">
      <w:start w:val="1"/>
      <w:numFmt w:val="bullet"/>
      <w:lvlText w:val="o"/>
      <w:lvlJc w:val="left"/>
      <w:pPr>
        <w:ind w:left="1440" w:hanging="360"/>
      </w:pPr>
      <w:rPr>
        <w:rFonts w:ascii="Courier New" w:hAnsi="Courier New" w:hint="default"/>
      </w:rPr>
    </w:lvl>
    <w:lvl w:ilvl="2" w:tplc="E814C61C">
      <w:start w:val="1"/>
      <w:numFmt w:val="bullet"/>
      <w:lvlText w:val=""/>
      <w:lvlJc w:val="left"/>
      <w:pPr>
        <w:ind w:left="2160" w:hanging="360"/>
      </w:pPr>
      <w:rPr>
        <w:rFonts w:ascii="Wingdings" w:hAnsi="Wingdings" w:hint="default"/>
      </w:rPr>
    </w:lvl>
    <w:lvl w:ilvl="3" w:tplc="956865C4">
      <w:start w:val="1"/>
      <w:numFmt w:val="bullet"/>
      <w:lvlText w:val=""/>
      <w:lvlJc w:val="left"/>
      <w:pPr>
        <w:ind w:left="2880" w:hanging="360"/>
      </w:pPr>
      <w:rPr>
        <w:rFonts w:ascii="Symbol" w:hAnsi="Symbol" w:hint="default"/>
      </w:rPr>
    </w:lvl>
    <w:lvl w:ilvl="4" w:tplc="9CA27362">
      <w:start w:val="1"/>
      <w:numFmt w:val="bullet"/>
      <w:lvlText w:val="o"/>
      <w:lvlJc w:val="left"/>
      <w:pPr>
        <w:ind w:left="3600" w:hanging="360"/>
      </w:pPr>
      <w:rPr>
        <w:rFonts w:ascii="Courier New" w:hAnsi="Courier New" w:hint="default"/>
      </w:rPr>
    </w:lvl>
    <w:lvl w:ilvl="5" w:tplc="1B307F08">
      <w:start w:val="1"/>
      <w:numFmt w:val="bullet"/>
      <w:lvlText w:val=""/>
      <w:lvlJc w:val="left"/>
      <w:pPr>
        <w:ind w:left="4320" w:hanging="360"/>
      </w:pPr>
      <w:rPr>
        <w:rFonts w:ascii="Wingdings" w:hAnsi="Wingdings" w:hint="default"/>
      </w:rPr>
    </w:lvl>
    <w:lvl w:ilvl="6" w:tplc="FBB87B74">
      <w:start w:val="1"/>
      <w:numFmt w:val="bullet"/>
      <w:lvlText w:val=""/>
      <w:lvlJc w:val="left"/>
      <w:pPr>
        <w:ind w:left="5040" w:hanging="360"/>
      </w:pPr>
      <w:rPr>
        <w:rFonts w:ascii="Symbol" w:hAnsi="Symbol" w:hint="default"/>
      </w:rPr>
    </w:lvl>
    <w:lvl w:ilvl="7" w:tplc="8C16BEC0">
      <w:start w:val="1"/>
      <w:numFmt w:val="bullet"/>
      <w:lvlText w:val="o"/>
      <w:lvlJc w:val="left"/>
      <w:pPr>
        <w:ind w:left="5760" w:hanging="360"/>
      </w:pPr>
      <w:rPr>
        <w:rFonts w:ascii="Courier New" w:hAnsi="Courier New" w:hint="default"/>
      </w:rPr>
    </w:lvl>
    <w:lvl w:ilvl="8" w:tplc="4C18954A">
      <w:start w:val="1"/>
      <w:numFmt w:val="bullet"/>
      <w:lvlText w:val=""/>
      <w:lvlJc w:val="left"/>
      <w:pPr>
        <w:ind w:left="6480" w:hanging="360"/>
      </w:pPr>
      <w:rPr>
        <w:rFonts w:ascii="Wingdings" w:hAnsi="Wingdings" w:hint="default"/>
      </w:rPr>
    </w:lvl>
  </w:abstractNum>
  <w:abstractNum w:abstractNumId="14" w15:restartNumberingAfterBreak="0">
    <w:nsid w:val="33310261"/>
    <w:multiLevelType w:val="hybridMultilevel"/>
    <w:tmpl w:val="BC78D8D6"/>
    <w:lvl w:ilvl="0" w:tplc="4392AC86">
      <w:start w:val="1"/>
      <w:numFmt w:val="bullet"/>
      <w:lvlText w:val=""/>
      <w:lvlJc w:val="left"/>
      <w:pPr>
        <w:ind w:left="360" w:hanging="360"/>
      </w:pPr>
      <w:rPr>
        <w:rFonts w:ascii="Symbol" w:hAnsi="Symbol" w:hint="default"/>
      </w:rPr>
    </w:lvl>
    <w:lvl w:ilvl="1" w:tplc="0FE045AC">
      <w:start w:val="1"/>
      <w:numFmt w:val="bullet"/>
      <w:lvlText w:val="o"/>
      <w:lvlJc w:val="left"/>
      <w:pPr>
        <w:ind w:left="1080" w:hanging="360"/>
      </w:pPr>
      <w:rPr>
        <w:rFonts w:ascii="Courier New" w:hAnsi="Courier New" w:hint="default"/>
      </w:rPr>
    </w:lvl>
    <w:lvl w:ilvl="2" w:tplc="4CC80B32">
      <w:start w:val="1"/>
      <w:numFmt w:val="bullet"/>
      <w:lvlText w:val=""/>
      <w:lvlJc w:val="left"/>
      <w:pPr>
        <w:ind w:left="1800" w:hanging="360"/>
      </w:pPr>
      <w:rPr>
        <w:rFonts w:ascii="Wingdings" w:hAnsi="Wingdings" w:hint="default"/>
      </w:rPr>
    </w:lvl>
    <w:lvl w:ilvl="3" w:tplc="C38A06FC">
      <w:start w:val="1"/>
      <w:numFmt w:val="bullet"/>
      <w:lvlText w:val=""/>
      <w:lvlJc w:val="left"/>
      <w:pPr>
        <w:ind w:left="2520" w:hanging="360"/>
      </w:pPr>
      <w:rPr>
        <w:rFonts w:ascii="Symbol" w:hAnsi="Symbol" w:hint="default"/>
      </w:rPr>
    </w:lvl>
    <w:lvl w:ilvl="4" w:tplc="2A60186A">
      <w:start w:val="1"/>
      <w:numFmt w:val="bullet"/>
      <w:lvlText w:val="o"/>
      <w:lvlJc w:val="left"/>
      <w:pPr>
        <w:ind w:left="3240" w:hanging="360"/>
      </w:pPr>
      <w:rPr>
        <w:rFonts w:ascii="Courier New" w:hAnsi="Courier New" w:hint="default"/>
      </w:rPr>
    </w:lvl>
    <w:lvl w:ilvl="5" w:tplc="1C0C7678">
      <w:start w:val="1"/>
      <w:numFmt w:val="bullet"/>
      <w:lvlText w:val=""/>
      <w:lvlJc w:val="left"/>
      <w:pPr>
        <w:ind w:left="3960" w:hanging="360"/>
      </w:pPr>
      <w:rPr>
        <w:rFonts w:ascii="Wingdings" w:hAnsi="Wingdings" w:hint="default"/>
      </w:rPr>
    </w:lvl>
    <w:lvl w:ilvl="6" w:tplc="421CAD72">
      <w:start w:val="1"/>
      <w:numFmt w:val="bullet"/>
      <w:lvlText w:val=""/>
      <w:lvlJc w:val="left"/>
      <w:pPr>
        <w:ind w:left="4680" w:hanging="360"/>
      </w:pPr>
      <w:rPr>
        <w:rFonts w:ascii="Symbol" w:hAnsi="Symbol" w:hint="default"/>
      </w:rPr>
    </w:lvl>
    <w:lvl w:ilvl="7" w:tplc="5A247D7A">
      <w:start w:val="1"/>
      <w:numFmt w:val="bullet"/>
      <w:lvlText w:val="o"/>
      <w:lvlJc w:val="left"/>
      <w:pPr>
        <w:ind w:left="5400" w:hanging="360"/>
      </w:pPr>
      <w:rPr>
        <w:rFonts w:ascii="Courier New" w:hAnsi="Courier New" w:hint="default"/>
      </w:rPr>
    </w:lvl>
    <w:lvl w:ilvl="8" w:tplc="1AC8E24C">
      <w:start w:val="1"/>
      <w:numFmt w:val="bullet"/>
      <w:lvlText w:val=""/>
      <w:lvlJc w:val="left"/>
      <w:pPr>
        <w:ind w:left="6120" w:hanging="360"/>
      </w:pPr>
      <w:rPr>
        <w:rFonts w:ascii="Wingdings" w:hAnsi="Wingdings" w:hint="default"/>
      </w:rPr>
    </w:lvl>
  </w:abstractNum>
  <w:abstractNum w:abstractNumId="15" w15:restartNumberingAfterBreak="0">
    <w:nsid w:val="36BE5B57"/>
    <w:multiLevelType w:val="hybridMultilevel"/>
    <w:tmpl w:val="D150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274207"/>
    <w:multiLevelType w:val="hybridMultilevel"/>
    <w:tmpl w:val="356A740E"/>
    <w:lvl w:ilvl="0" w:tplc="D548BA66">
      <w:start w:val="1"/>
      <w:numFmt w:val="bullet"/>
      <w:lvlText w:val=""/>
      <w:lvlJc w:val="left"/>
      <w:pPr>
        <w:ind w:left="720" w:hanging="360"/>
      </w:pPr>
      <w:rPr>
        <w:rFonts w:ascii="Wingdings" w:hAnsi="Wingdings" w:hint="default"/>
      </w:rPr>
    </w:lvl>
    <w:lvl w:ilvl="1" w:tplc="55143B10">
      <w:start w:val="1"/>
      <w:numFmt w:val="bullet"/>
      <w:lvlText w:val="o"/>
      <w:lvlJc w:val="left"/>
      <w:pPr>
        <w:ind w:left="1440" w:hanging="360"/>
      </w:pPr>
      <w:rPr>
        <w:rFonts w:ascii="Courier New" w:hAnsi="Courier New" w:hint="default"/>
      </w:rPr>
    </w:lvl>
    <w:lvl w:ilvl="2" w:tplc="39A49696">
      <w:start w:val="1"/>
      <w:numFmt w:val="bullet"/>
      <w:lvlText w:val=""/>
      <w:lvlJc w:val="left"/>
      <w:pPr>
        <w:ind w:left="2160" w:hanging="360"/>
      </w:pPr>
      <w:rPr>
        <w:rFonts w:ascii="Wingdings" w:hAnsi="Wingdings" w:hint="default"/>
      </w:rPr>
    </w:lvl>
    <w:lvl w:ilvl="3" w:tplc="902C8758">
      <w:start w:val="1"/>
      <w:numFmt w:val="bullet"/>
      <w:lvlText w:val=""/>
      <w:lvlJc w:val="left"/>
      <w:pPr>
        <w:ind w:left="2880" w:hanging="360"/>
      </w:pPr>
      <w:rPr>
        <w:rFonts w:ascii="Symbol" w:hAnsi="Symbol" w:hint="default"/>
      </w:rPr>
    </w:lvl>
    <w:lvl w:ilvl="4" w:tplc="A5E26BFE">
      <w:start w:val="1"/>
      <w:numFmt w:val="bullet"/>
      <w:lvlText w:val="o"/>
      <w:lvlJc w:val="left"/>
      <w:pPr>
        <w:ind w:left="3600" w:hanging="360"/>
      </w:pPr>
      <w:rPr>
        <w:rFonts w:ascii="Courier New" w:hAnsi="Courier New" w:hint="default"/>
      </w:rPr>
    </w:lvl>
    <w:lvl w:ilvl="5" w:tplc="47AE5AF2">
      <w:start w:val="1"/>
      <w:numFmt w:val="bullet"/>
      <w:lvlText w:val=""/>
      <w:lvlJc w:val="left"/>
      <w:pPr>
        <w:ind w:left="4320" w:hanging="360"/>
      </w:pPr>
      <w:rPr>
        <w:rFonts w:ascii="Wingdings" w:hAnsi="Wingdings" w:hint="default"/>
      </w:rPr>
    </w:lvl>
    <w:lvl w:ilvl="6" w:tplc="69A69B80">
      <w:start w:val="1"/>
      <w:numFmt w:val="bullet"/>
      <w:lvlText w:val=""/>
      <w:lvlJc w:val="left"/>
      <w:pPr>
        <w:ind w:left="5040" w:hanging="360"/>
      </w:pPr>
      <w:rPr>
        <w:rFonts w:ascii="Symbol" w:hAnsi="Symbol" w:hint="default"/>
      </w:rPr>
    </w:lvl>
    <w:lvl w:ilvl="7" w:tplc="22C43206">
      <w:start w:val="1"/>
      <w:numFmt w:val="bullet"/>
      <w:lvlText w:val="o"/>
      <w:lvlJc w:val="left"/>
      <w:pPr>
        <w:ind w:left="5760" w:hanging="360"/>
      </w:pPr>
      <w:rPr>
        <w:rFonts w:ascii="Courier New" w:hAnsi="Courier New" w:hint="default"/>
      </w:rPr>
    </w:lvl>
    <w:lvl w:ilvl="8" w:tplc="96CC96E0">
      <w:start w:val="1"/>
      <w:numFmt w:val="bullet"/>
      <w:lvlText w:val=""/>
      <w:lvlJc w:val="left"/>
      <w:pPr>
        <w:ind w:left="6480" w:hanging="360"/>
      </w:pPr>
      <w:rPr>
        <w:rFonts w:ascii="Wingdings" w:hAnsi="Wingdings" w:hint="default"/>
      </w:rPr>
    </w:lvl>
  </w:abstractNum>
  <w:abstractNum w:abstractNumId="17" w15:restartNumberingAfterBreak="0">
    <w:nsid w:val="3F142469"/>
    <w:multiLevelType w:val="hybridMultilevel"/>
    <w:tmpl w:val="1512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BE097A"/>
    <w:multiLevelType w:val="hybridMultilevel"/>
    <w:tmpl w:val="D88ABFE0"/>
    <w:lvl w:ilvl="0" w:tplc="A8344788">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BF863"/>
    <w:multiLevelType w:val="hybridMultilevel"/>
    <w:tmpl w:val="0E8201D8"/>
    <w:lvl w:ilvl="0" w:tplc="0809000F">
      <w:start w:val="1"/>
      <w:numFmt w:val="decimal"/>
      <w:lvlText w:val="%1."/>
      <w:lvlJc w:val="left"/>
      <w:pPr>
        <w:ind w:left="720" w:hanging="360"/>
      </w:pPr>
    </w:lvl>
    <w:lvl w:ilvl="1" w:tplc="3E6C2B2C">
      <w:start w:val="1"/>
      <w:numFmt w:val="bullet"/>
      <w:lvlText w:val="o"/>
      <w:lvlJc w:val="left"/>
      <w:pPr>
        <w:ind w:left="1069" w:hanging="360"/>
      </w:pPr>
      <w:rPr>
        <w:rFonts w:ascii="Courier New" w:hAnsi="Courier New" w:hint="default"/>
      </w:rPr>
    </w:lvl>
    <w:lvl w:ilvl="2" w:tplc="8214D1C6">
      <w:start w:val="1"/>
      <w:numFmt w:val="bullet"/>
      <w:lvlText w:val=""/>
      <w:lvlJc w:val="left"/>
      <w:pPr>
        <w:ind w:left="1778" w:hanging="360"/>
      </w:pPr>
      <w:rPr>
        <w:rFonts w:ascii="Wingdings" w:hAnsi="Wingdings" w:hint="default"/>
      </w:rPr>
    </w:lvl>
    <w:lvl w:ilvl="3" w:tplc="4400048A">
      <w:start w:val="1"/>
      <w:numFmt w:val="bullet"/>
      <w:lvlText w:val=""/>
      <w:lvlJc w:val="left"/>
      <w:pPr>
        <w:ind w:left="2880" w:hanging="360"/>
      </w:pPr>
      <w:rPr>
        <w:rFonts w:ascii="Symbol" w:hAnsi="Symbol" w:hint="default"/>
      </w:rPr>
    </w:lvl>
    <w:lvl w:ilvl="4" w:tplc="5B66B650">
      <w:start w:val="1"/>
      <w:numFmt w:val="bullet"/>
      <w:lvlText w:val="o"/>
      <w:lvlJc w:val="left"/>
      <w:pPr>
        <w:ind w:left="3600" w:hanging="360"/>
      </w:pPr>
      <w:rPr>
        <w:rFonts w:ascii="Courier New" w:hAnsi="Courier New" w:hint="default"/>
      </w:rPr>
    </w:lvl>
    <w:lvl w:ilvl="5" w:tplc="A2341596">
      <w:start w:val="1"/>
      <w:numFmt w:val="bullet"/>
      <w:lvlText w:val=""/>
      <w:lvlJc w:val="left"/>
      <w:pPr>
        <w:ind w:left="4320" w:hanging="360"/>
      </w:pPr>
      <w:rPr>
        <w:rFonts w:ascii="Wingdings" w:hAnsi="Wingdings" w:hint="default"/>
      </w:rPr>
    </w:lvl>
    <w:lvl w:ilvl="6" w:tplc="6840BCBA">
      <w:start w:val="1"/>
      <w:numFmt w:val="bullet"/>
      <w:lvlText w:val=""/>
      <w:lvlJc w:val="left"/>
      <w:pPr>
        <w:ind w:left="5040" w:hanging="360"/>
      </w:pPr>
      <w:rPr>
        <w:rFonts w:ascii="Symbol" w:hAnsi="Symbol" w:hint="default"/>
      </w:rPr>
    </w:lvl>
    <w:lvl w:ilvl="7" w:tplc="A228701E">
      <w:start w:val="1"/>
      <w:numFmt w:val="bullet"/>
      <w:lvlText w:val="o"/>
      <w:lvlJc w:val="left"/>
      <w:pPr>
        <w:ind w:left="5760" w:hanging="360"/>
      </w:pPr>
      <w:rPr>
        <w:rFonts w:ascii="Courier New" w:hAnsi="Courier New" w:hint="default"/>
      </w:rPr>
    </w:lvl>
    <w:lvl w:ilvl="8" w:tplc="C9124ED8">
      <w:start w:val="1"/>
      <w:numFmt w:val="bullet"/>
      <w:lvlText w:val=""/>
      <w:lvlJc w:val="left"/>
      <w:pPr>
        <w:ind w:left="6480" w:hanging="360"/>
      </w:pPr>
      <w:rPr>
        <w:rFonts w:ascii="Wingdings" w:hAnsi="Wingdings" w:hint="default"/>
      </w:rPr>
    </w:lvl>
  </w:abstractNum>
  <w:abstractNum w:abstractNumId="20" w15:restartNumberingAfterBreak="0">
    <w:nsid w:val="4F1867B8"/>
    <w:multiLevelType w:val="hybridMultilevel"/>
    <w:tmpl w:val="F42ABABA"/>
    <w:lvl w:ilvl="0" w:tplc="08B6690E">
      <w:start w:val="1"/>
      <w:numFmt w:val="bullet"/>
      <w:lvlText w:val=""/>
      <w:lvlJc w:val="left"/>
      <w:pPr>
        <w:ind w:left="720" w:hanging="360"/>
      </w:pPr>
      <w:rPr>
        <w:rFonts w:ascii="Wingdings" w:hAnsi="Wingdings" w:hint="default"/>
      </w:rPr>
    </w:lvl>
    <w:lvl w:ilvl="1" w:tplc="CDA6E294">
      <w:start w:val="1"/>
      <w:numFmt w:val="bullet"/>
      <w:lvlText w:val="o"/>
      <w:lvlJc w:val="left"/>
      <w:pPr>
        <w:ind w:left="1440" w:hanging="360"/>
      </w:pPr>
      <w:rPr>
        <w:rFonts w:ascii="Courier New" w:hAnsi="Courier New" w:hint="default"/>
      </w:rPr>
    </w:lvl>
    <w:lvl w:ilvl="2" w:tplc="E6EC690E">
      <w:start w:val="1"/>
      <w:numFmt w:val="bullet"/>
      <w:lvlText w:val=""/>
      <w:lvlJc w:val="left"/>
      <w:pPr>
        <w:ind w:left="2160" w:hanging="360"/>
      </w:pPr>
      <w:rPr>
        <w:rFonts w:ascii="Wingdings" w:hAnsi="Wingdings" w:hint="default"/>
      </w:rPr>
    </w:lvl>
    <w:lvl w:ilvl="3" w:tplc="D810829E">
      <w:start w:val="1"/>
      <w:numFmt w:val="bullet"/>
      <w:lvlText w:val=""/>
      <w:lvlJc w:val="left"/>
      <w:pPr>
        <w:ind w:left="2880" w:hanging="360"/>
      </w:pPr>
      <w:rPr>
        <w:rFonts w:ascii="Symbol" w:hAnsi="Symbol" w:hint="default"/>
      </w:rPr>
    </w:lvl>
    <w:lvl w:ilvl="4" w:tplc="56EA9F64">
      <w:start w:val="1"/>
      <w:numFmt w:val="bullet"/>
      <w:lvlText w:val="o"/>
      <w:lvlJc w:val="left"/>
      <w:pPr>
        <w:ind w:left="3600" w:hanging="360"/>
      </w:pPr>
      <w:rPr>
        <w:rFonts w:ascii="Courier New" w:hAnsi="Courier New" w:hint="default"/>
      </w:rPr>
    </w:lvl>
    <w:lvl w:ilvl="5" w:tplc="501C9AC4">
      <w:start w:val="1"/>
      <w:numFmt w:val="bullet"/>
      <w:lvlText w:val=""/>
      <w:lvlJc w:val="left"/>
      <w:pPr>
        <w:ind w:left="4320" w:hanging="360"/>
      </w:pPr>
      <w:rPr>
        <w:rFonts w:ascii="Wingdings" w:hAnsi="Wingdings" w:hint="default"/>
      </w:rPr>
    </w:lvl>
    <w:lvl w:ilvl="6" w:tplc="F73EBE10">
      <w:start w:val="1"/>
      <w:numFmt w:val="bullet"/>
      <w:lvlText w:val=""/>
      <w:lvlJc w:val="left"/>
      <w:pPr>
        <w:ind w:left="5040" w:hanging="360"/>
      </w:pPr>
      <w:rPr>
        <w:rFonts w:ascii="Symbol" w:hAnsi="Symbol" w:hint="default"/>
      </w:rPr>
    </w:lvl>
    <w:lvl w:ilvl="7" w:tplc="1E04C71C">
      <w:start w:val="1"/>
      <w:numFmt w:val="bullet"/>
      <w:lvlText w:val="o"/>
      <w:lvlJc w:val="left"/>
      <w:pPr>
        <w:ind w:left="5760" w:hanging="360"/>
      </w:pPr>
      <w:rPr>
        <w:rFonts w:ascii="Courier New" w:hAnsi="Courier New" w:hint="default"/>
      </w:rPr>
    </w:lvl>
    <w:lvl w:ilvl="8" w:tplc="15A6C7C4">
      <w:start w:val="1"/>
      <w:numFmt w:val="bullet"/>
      <w:lvlText w:val=""/>
      <w:lvlJc w:val="left"/>
      <w:pPr>
        <w:ind w:left="6480" w:hanging="360"/>
      </w:pPr>
      <w:rPr>
        <w:rFonts w:ascii="Wingdings" w:hAnsi="Wingdings" w:hint="default"/>
      </w:rPr>
    </w:lvl>
  </w:abstractNum>
  <w:abstractNum w:abstractNumId="21" w15:restartNumberingAfterBreak="0">
    <w:nsid w:val="52D90A47"/>
    <w:multiLevelType w:val="hybridMultilevel"/>
    <w:tmpl w:val="C298CDC2"/>
    <w:lvl w:ilvl="0" w:tplc="193C640A">
      <w:start w:val="1"/>
      <w:numFmt w:val="bullet"/>
      <w:lvlText w:val=""/>
      <w:lvlJc w:val="left"/>
      <w:pPr>
        <w:ind w:left="720" w:hanging="360"/>
      </w:pPr>
      <w:rPr>
        <w:rFonts w:ascii="Wingdings" w:hAnsi="Wingdings" w:hint="default"/>
      </w:rPr>
    </w:lvl>
    <w:lvl w:ilvl="1" w:tplc="369A047E">
      <w:start w:val="1"/>
      <w:numFmt w:val="bullet"/>
      <w:lvlText w:val="o"/>
      <w:lvlJc w:val="left"/>
      <w:pPr>
        <w:ind w:left="1440" w:hanging="360"/>
      </w:pPr>
      <w:rPr>
        <w:rFonts w:ascii="Courier New" w:hAnsi="Courier New" w:hint="default"/>
      </w:rPr>
    </w:lvl>
    <w:lvl w:ilvl="2" w:tplc="B882CD34">
      <w:start w:val="1"/>
      <w:numFmt w:val="bullet"/>
      <w:lvlText w:val=""/>
      <w:lvlJc w:val="left"/>
      <w:pPr>
        <w:ind w:left="2160" w:hanging="360"/>
      </w:pPr>
      <w:rPr>
        <w:rFonts w:ascii="Wingdings" w:hAnsi="Wingdings" w:hint="default"/>
      </w:rPr>
    </w:lvl>
    <w:lvl w:ilvl="3" w:tplc="D7F0BCAA">
      <w:start w:val="1"/>
      <w:numFmt w:val="bullet"/>
      <w:lvlText w:val=""/>
      <w:lvlJc w:val="left"/>
      <w:pPr>
        <w:ind w:left="2880" w:hanging="360"/>
      </w:pPr>
      <w:rPr>
        <w:rFonts w:ascii="Symbol" w:hAnsi="Symbol" w:hint="default"/>
      </w:rPr>
    </w:lvl>
    <w:lvl w:ilvl="4" w:tplc="4A96C5AC">
      <w:start w:val="1"/>
      <w:numFmt w:val="bullet"/>
      <w:lvlText w:val="o"/>
      <w:lvlJc w:val="left"/>
      <w:pPr>
        <w:ind w:left="3600" w:hanging="360"/>
      </w:pPr>
      <w:rPr>
        <w:rFonts w:ascii="Courier New" w:hAnsi="Courier New" w:hint="default"/>
      </w:rPr>
    </w:lvl>
    <w:lvl w:ilvl="5" w:tplc="F5D69C18">
      <w:start w:val="1"/>
      <w:numFmt w:val="bullet"/>
      <w:lvlText w:val=""/>
      <w:lvlJc w:val="left"/>
      <w:pPr>
        <w:ind w:left="4320" w:hanging="360"/>
      </w:pPr>
      <w:rPr>
        <w:rFonts w:ascii="Wingdings" w:hAnsi="Wingdings" w:hint="default"/>
      </w:rPr>
    </w:lvl>
    <w:lvl w:ilvl="6" w:tplc="F260105A">
      <w:start w:val="1"/>
      <w:numFmt w:val="bullet"/>
      <w:lvlText w:val=""/>
      <w:lvlJc w:val="left"/>
      <w:pPr>
        <w:ind w:left="5040" w:hanging="360"/>
      </w:pPr>
      <w:rPr>
        <w:rFonts w:ascii="Symbol" w:hAnsi="Symbol" w:hint="default"/>
      </w:rPr>
    </w:lvl>
    <w:lvl w:ilvl="7" w:tplc="AB2AD784">
      <w:start w:val="1"/>
      <w:numFmt w:val="bullet"/>
      <w:lvlText w:val="o"/>
      <w:lvlJc w:val="left"/>
      <w:pPr>
        <w:ind w:left="5760" w:hanging="360"/>
      </w:pPr>
      <w:rPr>
        <w:rFonts w:ascii="Courier New" w:hAnsi="Courier New" w:hint="default"/>
      </w:rPr>
    </w:lvl>
    <w:lvl w:ilvl="8" w:tplc="97F409CA">
      <w:start w:val="1"/>
      <w:numFmt w:val="bullet"/>
      <w:lvlText w:val=""/>
      <w:lvlJc w:val="left"/>
      <w:pPr>
        <w:ind w:left="6480" w:hanging="360"/>
      </w:pPr>
      <w:rPr>
        <w:rFonts w:ascii="Wingdings" w:hAnsi="Wingdings" w:hint="default"/>
      </w:rPr>
    </w:lvl>
  </w:abstractNum>
  <w:abstractNum w:abstractNumId="22" w15:restartNumberingAfterBreak="0">
    <w:nsid w:val="57EA638A"/>
    <w:multiLevelType w:val="multilevel"/>
    <w:tmpl w:val="F530E5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B699F63"/>
    <w:multiLevelType w:val="hybridMultilevel"/>
    <w:tmpl w:val="6FD84CE2"/>
    <w:lvl w:ilvl="0" w:tplc="E36C62D8">
      <w:start w:val="1"/>
      <w:numFmt w:val="bullet"/>
      <w:lvlText w:val="·"/>
      <w:lvlJc w:val="left"/>
      <w:pPr>
        <w:ind w:left="720" w:hanging="360"/>
      </w:pPr>
      <w:rPr>
        <w:rFonts w:ascii="Symbol" w:hAnsi="Symbol" w:hint="default"/>
      </w:rPr>
    </w:lvl>
    <w:lvl w:ilvl="1" w:tplc="5B94B716">
      <w:start w:val="1"/>
      <w:numFmt w:val="bullet"/>
      <w:lvlText w:val="o"/>
      <w:lvlJc w:val="left"/>
      <w:pPr>
        <w:ind w:left="1440" w:hanging="360"/>
      </w:pPr>
      <w:rPr>
        <w:rFonts w:ascii="Courier New" w:hAnsi="Courier New" w:hint="default"/>
      </w:rPr>
    </w:lvl>
    <w:lvl w:ilvl="2" w:tplc="3FC6F2CE">
      <w:start w:val="1"/>
      <w:numFmt w:val="bullet"/>
      <w:lvlText w:val=""/>
      <w:lvlJc w:val="left"/>
      <w:pPr>
        <w:ind w:left="2160" w:hanging="360"/>
      </w:pPr>
      <w:rPr>
        <w:rFonts w:ascii="Wingdings" w:hAnsi="Wingdings" w:hint="default"/>
      </w:rPr>
    </w:lvl>
    <w:lvl w:ilvl="3" w:tplc="5C00CB5A">
      <w:start w:val="1"/>
      <w:numFmt w:val="bullet"/>
      <w:lvlText w:val=""/>
      <w:lvlJc w:val="left"/>
      <w:pPr>
        <w:ind w:left="2880" w:hanging="360"/>
      </w:pPr>
      <w:rPr>
        <w:rFonts w:ascii="Symbol" w:hAnsi="Symbol" w:hint="default"/>
      </w:rPr>
    </w:lvl>
    <w:lvl w:ilvl="4" w:tplc="DB945112">
      <w:start w:val="1"/>
      <w:numFmt w:val="bullet"/>
      <w:lvlText w:val="o"/>
      <w:lvlJc w:val="left"/>
      <w:pPr>
        <w:ind w:left="3600" w:hanging="360"/>
      </w:pPr>
      <w:rPr>
        <w:rFonts w:ascii="Courier New" w:hAnsi="Courier New" w:hint="default"/>
      </w:rPr>
    </w:lvl>
    <w:lvl w:ilvl="5" w:tplc="73B8D3D4">
      <w:start w:val="1"/>
      <w:numFmt w:val="bullet"/>
      <w:lvlText w:val=""/>
      <w:lvlJc w:val="left"/>
      <w:pPr>
        <w:ind w:left="4320" w:hanging="360"/>
      </w:pPr>
      <w:rPr>
        <w:rFonts w:ascii="Wingdings" w:hAnsi="Wingdings" w:hint="default"/>
      </w:rPr>
    </w:lvl>
    <w:lvl w:ilvl="6" w:tplc="157A69CA">
      <w:start w:val="1"/>
      <w:numFmt w:val="bullet"/>
      <w:lvlText w:val=""/>
      <w:lvlJc w:val="left"/>
      <w:pPr>
        <w:ind w:left="5040" w:hanging="360"/>
      </w:pPr>
      <w:rPr>
        <w:rFonts w:ascii="Symbol" w:hAnsi="Symbol" w:hint="default"/>
      </w:rPr>
    </w:lvl>
    <w:lvl w:ilvl="7" w:tplc="F82A20D6">
      <w:start w:val="1"/>
      <w:numFmt w:val="bullet"/>
      <w:lvlText w:val="o"/>
      <w:lvlJc w:val="left"/>
      <w:pPr>
        <w:ind w:left="5760" w:hanging="360"/>
      </w:pPr>
      <w:rPr>
        <w:rFonts w:ascii="Courier New" w:hAnsi="Courier New" w:hint="default"/>
      </w:rPr>
    </w:lvl>
    <w:lvl w:ilvl="8" w:tplc="1F100626">
      <w:start w:val="1"/>
      <w:numFmt w:val="bullet"/>
      <w:lvlText w:val=""/>
      <w:lvlJc w:val="left"/>
      <w:pPr>
        <w:ind w:left="6480" w:hanging="360"/>
      </w:pPr>
      <w:rPr>
        <w:rFonts w:ascii="Wingdings" w:hAnsi="Wingdings" w:hint="default"/>
      </w:rPr>
    </w:lvl>
  </w:abstractNum>
  <w:abstractNum w:abstractNumId="24" w15:restartNumberingAfterBreak="0">
    <w:nsid w:val="5D5C57F0"/>
    <w:multiLevelType w:val="hybridMultilevel"/>
    <w:tmpl w:val="C0F2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C3AA7"/>
    <w:multiLevelType w:val="multilevel"/>
    <w:tmpl w:val="C002B5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F7DD406"/>
    <w:multiLevelType w:val="hybridMultilevel"/>
    <w:tmpl w:val="05A6F8B2"/>
    <w:lvl w:ilvl="0" w:tplc="8C5E983C">
      <w:start w:val="1"/>
      <w:numFmt w:val="decimal"/>
      <w:lvlText w:val="%1."/>
      <w:lvlJc w:val="left"/>
      <w:pPr>
        <w:ind w:left="720" w:hanging="360"/>
      </w:pPr>
    </w:lvl>
    <w:lvl w:ilvl="1" w:tplc="C6BCA8D0">
      <w:start w:val="1"/>
      <w:numFmt w:val="lowerLetter"/>
      <w:lvlText w:val="%2."/>
      <w:lvlJc w:val="left"/>
      <w:pPr>
        <w:ind w:left="1440" w:hanging="360"/>
      </w:pPr>
    </w:lvl>
    <w:lvl w:ilvl="2" w:tplc="BE265742">
      <w:start w:val="1"/>
      <w:numFmt w:val="lowerRoman"/>
      <w:lvlText w:val="%3."/>
      <w:lvlJc w:val="right"/>
      <w:pPr>
        <w:ind w:left="2160" w:hanging="180"/>
      </w:pPr>
    </w:lvl>
    <w:lvl w:ilvl="3" w:tplc="EB1EA1F2">
      <w:start w:val="1"/>
      <w:numFmt w:val="decimal"/>
      <w:lvlText w:val="%4."/>
      <w:lvlJc w:val="left"/>
      <w:pPr>
        <w:ind w:left="2880" w:hanging="360"/>
      </w:pPr>
    </w:lvl>
    <w:lvl w:ilvl="4" w:tplc="37146EBE">
      <w:start w:val="1"/>
      <w:numFmt w:val="lowerLetter"/>
      <w:lvlText w:val="%5."/>
      <w:lvlJc w:val="left"/>
      <w:pPr>
        <w:ind w:left="3600" w:hanging="360"/>
      </w:pPr>
    </w:lvl>
    <w:lvl w:ilvl="5" w:tplc="E258E10A">
      <w:start w:val="1"/>
      <w:numFmt w:val="lowerRoman"/>
      <w:lvlText w:val="%6."/>
      <w:lvlJc w:val="right"/>
      <w:pPr>
        <w:ind w:left="4320" w:hanging="180"/>
      </w:pPr>
    </w:lvl>
    <w:lvl w:ilvl="6" w:tplc="C1EAA968">
      <w:start w:val="1"/>
      <w:numFmt w:val="decimal"/>
      <w:lvlText w:val="%7."/>
      <w:lvlJc w:val="left"/>
      <w:pPr>
        <w:ind w:left="5040" w:hanging="360"/>
      </w:pPr>
    </w:lvl>
    <w:lvl w:ilvl="7" w:tplc="84A2A2D8">
      <w:start w:val="1"/>
      <w:numFmt w:val="lowerLetter"/>
      <w:lvlText w:val="%8."/>
      <w:lvlJc w:val="left"/>
      <w:pPr>
        <w:ind w:left="5760" w:hanging="360"/>
      </w:pPr>
    </w:lvl>
    <w:lvl w:ilvl="8" w:tplc="B71E7E9C">
      <w:start w:val="1"/>
      <w:numFmt w:val="lowerRoman"/>
      <w:lvlText w:val="%9."/>
      <w:lvlJc w:val="right"/>
      <w:pPr>
        <w:ind w:left="6480" w:hanging="180"/>
      </w:pPr>
    </w:lvl>
  </w:abstractNum>
  <w:abstractNum w:abstractNumId="27" w15:restartNumberingAfterBreak="0">
    <w:nsid w:val="605B4197"/>
    <w:multiLevelType w:val="hybridMultilevel"/>
    <w:tmpl w:val="FB2C5A9E"/>
    <w:lvl w:ilvl="0" w:tplc="F06610F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E747B8"/>
    <w:multiLevelType w:val="hybridMultilevel"/>
    <w:tmpl w:val="0464D5DC"/>
    <w:lvl w:ilvl="0" w:tplc="76028828">
      <w:numFmt w:val="bullet"/>
      <w:lvlText w:val=""/>
      <w:lvlJc w:val="left"/>
      <w:pPr>
        <w:ind w:left="720" w:hanging="360"/>
      </w:pPr>
      <w:rPr>
        <w:rFonts w:ascii="Symbol" w:eastAsia="Times New Roma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947185"/>
    <w:multiLevelType w:val="multilevel"/>
    <w:tmpl w:val="B0120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lvl>
    <w:lvl w:ilvl="3">
      <w:start w:val="1"/>
      <w:numFmt w:val="decimal"/>
      <w:lvlText w:val="%4."/>
      <w:lvlJc w:val="left"/>
      <w:pPr>
        <w:ind w:left="927"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7E169BB"/>
    <w:multiLevelType w:val="multilevel"/>
    <w:tmpl w:val="08FE4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AB17252"/>
    <w:multiLevelType w:val="hybridMultilevel"/>
    <w:tmpl w:val="1AA23784"/>
    <w:lvl w:ilvl="0" w:tplc="5324E226">
      <w:start w:val="1"/>
      <w:numFmt w:val="bullet"/>
      <w:lvlText w:val=""/>
      <w:lvlJc w:val="left"/>
      <w:pPr>
        <w:ind w:left="1428" w:hanging="360"/>
      </w:pPr>
      <w:rPr>
        <w:rFonts w:ascii="Symbol" w:hAnsi="Symbol" w:hint="default"/>
      </w:rPr>
    </w:lvl>
    <w:lvl w:ilvl="1" w:tplc="70805F90">
      <w:start w:val="1"/>
      <w:numFmt w:val="bullet"/>
      <w:lvlText w:val="o"/>
      <w:lvlJc w:val="left"/>
      <w:pPr>
        <w:ind w:left="2148" w:hanging="360"/>
      </w:pPr>
      <w:rPr>
        <w:rFonts w:ascii="Courier New" w:hAnsi="Courier New" w:hint="default"/>
      </w:rPr>
    </w:lvl>
    <w:lvl w:ilvl="2" w:tplc="72C8ECEC">
      <w:start w:val="1"/>
      <w:numFmt w:val="bullet"/>
      <w:lvlText w:val=""/>
      <w:lvlJc w:val="left"/>
      <w:pPr>
        <w:ind w:left="2868" w:hanging="360"/>
      </w:pPr>
      <w:rPr>
        <w:rFonts w:ascii="Wingdings" w:hAnsi="Wingdings" w:hint="default"/>
      </w:rPr>
    </w:lvl>
    <w:lvl w:ilvl="3" w:tplc="A8BCDAD0">
      <w:start w:val="1"/>
      <w:numFmt w:val="bullet"/>
      <w:lvlText w:val=""/>
      <w:lvlJc w:val="left"/>
      <w:pPr>
        <w:ind w:left="3588" w:hanging="360"/>
      </w:pPr>
      <w:rPr>
        <w:rFonts w:ascii="Symbol" w:hAnsi="Symbol" w:hint="default"/>
      </w:rPr>
    </w:lvl>
    <w:lvl w:ilvl="4" w:tplc="0F164106">
      <w:start w:val="1"/>
      <w:numFmt w:val="bullet"/>
      <w:lvlText w:val="o"/>
      <w:lvlJc w:val="left"/>
      <w:pPr>
        <w:ind w:left="4308" w:hanging="360"/>
      </w:pPr>
      <w:rPr>
        <w:rFonts w:ascii="Courier New" w:hAnsi="Courier New" w:hint="default"/>
      </w:rPr>
    </w:lvl>
    <w:lvl w:ilvl="5" w:tplc="F34C48FC">
      <w:start w:val="1"/>
      <w:numFmt w:val="bullet"/>
      <w:lvlText w:val=""/>
      <w:lvlJc w:val="left"/>
      <w:pPr>
        <w:ind w:left="5028" w:hanging="360"/>
      </w:pPr>
      <w:rPr>
        <w:rFonts w:ascii="Wingdings" w:hAnsi="Wingdings" w:hint="default"/>
      </w:rPr>
    </w:lvl>
    <w:lvl w:ilvl="6" w:tplc="5396F4C2">
      <w:start w:val="1"/>
      <w:numFmt w:val="bullet"/>
      <w:lvlText w:val=""/>
      <w:lvlJc w:val="left"/>
      <w:pPr>
        <w:ind w:left="5748" w:hanging="360"/>
      </w:pPr>
      <w:rPr>
        <w:rFonts w:ascii="Symbol" w:hAnsi="Symbol" w:hint="default"/>
      </w:rPr>
    </w:lvl>
    <w:lvl w:ilvl="7" w:tplc="6AC0A4E6">
      <w:start w:val="1"/>
      <w:numFmt w:val="bullet"/>
      <w:lvlText w:val="o"/>
      <w:lvlJc w:val="left"/>
      <w:pPr>
        <w:ind w:left="6468" w:hanging="360"/>
      </w:pPr>
      <w:rPr>
        <w:rFonts w:ascii="Courier New" w:hAnsi="Courier New" w:hint="default"/>
      </w:rPr>
    </w:lvl>
    <w:lvl w:ilvl="8" w:tplc="877E70E8">
      <w:start w:val="1"/>
      <w:numFmt w:val="bullet"/>
      <w:lvlText w:val=""/>
      <w:lvlJc w:val="left"/>
      <w:pPr>
        <w:ind w:left="7188" w:hanging="360"/>
      </w:pPr>
      <w:rPr>
        <w:rFonts w:ascii="Wingdings" w:hAnsi="Wingdings" w:hint="default"/>
      </w:rPr>
    </w:lvl>
  </w:abstractNum>
  <w:abstractNum w:abstractNumId="32" w15:restartNumberingAfterBreak="0">
    <w:nsid w:val="6BE7A446"/>
    <w:multiLevelType w:val="hybridMultilevel"/>
    <w:tmpl w:val="336AE504"/>
    <w:lvl w:ilvl="0" w:tplc="4C1EAACC">
      <w:start w:val="1"/>
      <w:numFmt w:val="bullet"/>
      <w:lvlText w:val=""/>
      <w:lvlJc w:val="left"/>
      <w:pPr>
        <w:ind w:left="360" w:hanging="360"/>
      </w:pPr>
      <w:rPr>
        <w:rFonts w:ascii="Symbol" w:hAnsi="Symbol" w:hint="default"/>
      </w:rPr>
    </w:lvl>
    <w:lvl w:ilvl="1" w:tplc="F4F85A32">
      <w:start w:val="1"/>
      <w:numFmt w:val="bullet"/>
      <w:lvlText w:val="o"/>
      <w:lvlJc w:val="left"/>
      <w:pPr>
        <w:ind w:left="1080" w:hanging="360"/>
      </w:pPr>
      <w:rPr>
        <w:rFonts w:ascii="Courier New" w:hAnsi="Courier New" w:hint="default"/>
      </w:rPr>
    </w:lvl>
    <w:lvl w:ilvl="2" w:tplc="B8E6E560">
      <w:start w:val="1"/>
      <w:numFmt w:val="bullet"/>
      <w:lvlText w:val=""/>
      <w:lvlJc w:val="left"/>
      <w:pPr>
        <w:ind w:left="1800" w:hanging="360"/>
      </w:pPr>
      <w:rPr>
        <w:rFonts w:ascii="Wingdings" w:hAnsi="Wingdings" w:hint="default"/>
      </w:rPr>
    </w:lvl>
    <w:lvl w:ilvl="3" w:tplc="3216E5B8">
      <w:start w:val="1"/>
      <w:numFmt w:val="bullet"/>
      <w:lvlText w:val=""/>
      <w:lvlJc w:val="left"/>
      <w:pPr>
        <w:ind w:left="2520" w:hanging="360"/>
      </w:pPr>
      <w:rPr>
        <w:rFonts w:ascii="Symbol" w:hAnsi="Symbol" w:hint="default"/>
      </w:rPr>
    </w:lvl>
    <w:lvl w:ilvl="4" w:tplc="564038FE">
      <w:start w:val="1"/>
      <w:numFmt w:val="bullet"/>
      <w:lvlText w:val="o"/>
      <w:lvlJc w:val="left"/>
      <w:pPr>
        <w:ind w:left="3240" w:hanging="360"/>
      </w:pPr>
      <w:rPr>
        <w:rFonts w:ascii="Courier New" w:hAnsi="Courier New" w:hint="default"/>
      </w:rPr>
    </w:lvl>
    <w:lvl w:ilvl="5" w:tplc="CAA46D12">
      <w:start w:val="1"/>
      <w:numFmt w:val="bullet"/>
      <w:lvlText w:val=""/>
      <w:lvlJc w:val="left"/>
      <w:pPr>
        <w:ind w:left="3960" w:hanging="360"/>
      </w:pPr>
      <w:rPr>
        <w:rFonts w:ascii="Wingdings" w:hAnsi="Wingdings" w:hint="default"/>
      </w:rPr>
    </w:lvl>
    <w:lvl w:ilvl="6" w:tplc="BD46A4AE">
      <w:start w:val="1"/>
      <w:numFmt w:val="bullet"/>
      <w:lvlText w:val=""/>
      <w:lvlJc w:val="left"/>
      <w:pPr>
        <w:ind w:left="4680" w:hanging="360"/>
      </w:pPr>
      <w:rPr>
        <w:rFonts w:ascii="Symbol" w:hAnsi="Symbol" w:hint="default"/>
      </w:rPr>
    </w:lvl>
    <w:lvl w:ilvl="7" w:tplc="444ED260">
      <w:start w:val="1"/>
      <w:numFmt w:val="bullet"/>
      <w:lvlText w:val="o"/>
      <w:lvlJc w:val="left"/>
      <w:pPr>
        <w:ind w:left="5400" w:hanging="360"/>
      </w:pPr>
      <w:rPr>
        <w:rFonts w:ascii="Courier New" w:hAnsi="Courier New" w:hint="default"/>
      </w:rPr>
    </w:lvl>
    <w:lvl w:ilvl="8" w:tplc="3DBE33C4">
      <w:start w:val="1"/>
      <w:numFmt w:val="bullet"/>
      <w:lvlText w:val=""/>
      <w:lvlJc w:val="left"/>
      <w:pPr>
        <w:ind w:left="6120" w:hanging="360"/>
      </w:pPr>
      <w:rPr>
        <w:rFonts w:ascii="Wingdings" w:hAnsi="Wingdings" w:hint="default"/>
      </w:rPr>
    </w:lvl>
  </w:abstractNum>
  <w:abstractNum w:abstractNumId="33" w15:restartNumberingAfterBreak="0">
    <w:nsid w:val="73572BAA"/>
    <w:multiLevelType w:val="hybridMultilevel"/>
    <w:tmpl w:val="A7DAC372"/>
    <w:lvl w:ilvl="0" w:tplc="7DA23D30">
      <w:start w:val="1"/>
      <w:numFmt w:val="bullet"/>
      <w:lvlText w:val=""/>
      <w:lvlJc w:val="left"/>
      <w:pPr>
        <w:ind w:left="720" w:hanging="360"/>
      </w:pPr>
      <w:rPr>
        <w:rFonts w:ascii="Symbol" w:hAnsi="Symbol" w:hint="default"/>
      </w:rPr>
    </w:lvl>
    <w:lvl w:ilvl="1" w:tplc="D30C31DC">
      <w:start w:val="1"/>
      <w:numFmt w:val="bullet"/>
      <w:lvlText w:val="o"/>
      <w:lvlJc w:val="left"/>
      <w:pPr>
        <w:ind w:left="1440" w:hanging="360"/>
      </w:pPr>
      <w:rPr>
        <w:rFonts w:ascii="Courier New" w:hAnsi="Courier New" w:hint="default"/>
      </w:rPr>
    </w:lvl>
    <w:lvl w:ilvl="2" w:tplc="196EF90A">
      <w:start w:val="1"/>
      <w:numFmt w:val="bullet"/>
      <w:lvlText w:val=""/>
      <w:lvlJc w:val="left"/>
      <w:pPr>
        <w:ind w:left="2160" w:hanging="360"/>
      </w:pPr>
      <w:rPr>
        <w:rFonts w:ascii="Wingdings" w:hAnsi="Wingdings" w:hint="default"/>
      </w:rPr>
    </w:lvl>
    <w:lvl w:ilvl="3" w:tplc="BDA0121A">
      <w:start w:val="1"/>
      <w:numFmt w:val="bullet"/>
      <w:lvlText w:val=""/>
      <w:lvlJc w:val="left"/>
      <w:pPr>
        <w:ind w:left="2880" w:hanging="360"/>
      </w:pPr>
      <w:rPr>
        <w:rFonts w:ascii="Symbol" w:hAnsi="Symbol" w:hint="default"/>
      </w:rPr>
    </w:lvl>
    <w:lvl w:ilvl="4" w:tplc="EC1A268C">
      <w:start w:val="1"/>
      <w:numFmt w:val="bullet"/>
      <w:lvlText w:val="o"/>
      <w:lvlJc w:val="left"/>
      <w:pPr>
        <w:ind w:left="3600" w:hanging="360"/>
      </w:pPr>
      <w:rPr>
        <w:rFonts w:ascii="Courier New" w:hAnsi="Courier New" w:hint="default"/>
      </w:rPr>
    </w:lvl>
    <w:lvl w:ilvl="5" w:tplc="11E86E22">
      <w:start w:val="1"/>
      <w:numFmt w:val="bullet"/>
      <w:lvlText w:val=""/>
      <w:lvlJc w:val="left"/>
      <w:pPr>
        <w:ind w:left="4320" w:hanging="360"/>
      </w:pPr>
      <w:rPr>
        <w:rFonts w:ascii="Wingdings" w:hAnsi="Wingdings" w:hint="default"/>
      </w:rPr>
    </w:lvl>
    <w:lvl w:ilvl="6" w:tplc="8FD45BB6">
      <w:start w:val="1"/>
      <w:numFmt w:val="bullet"/>
      <w:lvlText w:val=""/>
      <w:lvlJc w:val="left"/>
      <w:pPr>
        <w:ind w:left="5040" w:hanging="360"/>
      </w:pPr>
      <w:rPr>
        <w:rFonts w:ascii="Symbol" w:hAnsi="Symbol" w:hint="default"/>
      </w:rPr>
    </w:lvl>
    <w:lvl w:ilvl="7" w:tplc="D7848CD4">
      <w:start w:val="1"/>
      <w:numFmt w:val="bullet"/>
      <w:lvlText w:val="o"/>
      <w:lvlJc w:val="left"/>
      <w:pPr>
        <w:ind w:left="5760" w:hanging="360"/>
      </w:pPr>
      <w:rPr>
        <w:rFonts w:ascii="Courier New" w:hAnsi="Courier New" w:hint="default"/>
      </w:rPr>
    </w:lvl>
    <w:lvl w:ilvl="8" w:tplc="1F161916">
      <w:start w:val="1"/>
      <w:numFmt w:val="bullet"/>
      <w:lvlText w:val=""/>
      <w:lvlJc w:val="left"/>
      <w:pPr>
        <w:ind w:left="6480" w:hanging="360"/>
      </w:pPr>
      <w:rPr>
        <w:rFonts w:ascii="Wingdings" w:hAnsi="Wingdings" w:hint="default"/>
      </w:rPr>
    </w:lvl>
  </w:abstractNum>
  <w:abstractNum w:abstractNumId="34" w15:restartNumberingAfterBreak="0">
    <w:nsid w:val="769465AD"/>
    <w:multiLevelType w:val="hybridMultilevel"/>
    <w:tmpl w:val="E266F7A0"/>
    <w:lvl w:ilvl="0" w:tplc="5FBC15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B855D6F"/>
    <w:multiLevelType w:val="hybridMultilevel"/>
    <w:tmpl w:val="756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5DF918"/>
    <w:multiLevelType w:val="hybridMultilevel"/>
    <w:tmpl w:val="6AEC4444"/>
    <w:lvl w:ilvl="0" w:tplc="325A15CA">
      <w:start w:val="1"/>
      <w:numFmt w:val="bullet"/>
      <w:lvlText w:val=""/>
      <w:lvlJc w:val="left"/>
      <w:pPr>
        <w:ind w:left="1428" w:hanging="360"/>
      </w:pPr>
      <w:rPr>
        <w:rFonts w:ascii="Symbol" w:hAnsi="Symbol" w:hint="default"/>
      </w:rPr>
    </w:lvl>
    <w:lvl w:ilvl="1" w:tplc="6D7C9662">
      <w:start w:val="1"/>
      <w:numFmt w:val="bullet"/>
      <w:lvlText w:val="o"/>
      <w:lvlJc w:val="left"/>
      <w:pPr>
        <w:ind w:left="2148" w:hanging="360"/>
      </w:pPr>
      <w:rPr>
        <w:rFonts w:ascii="Courier New" w:hAnsi="Courier New" w:hint="default"/>
      </w:rPr>
    </w:lvl>
    <w:lvl w:ilvl="2" w:tplc="AF8404B4">
      <w:start w:val="1"/>
      <w:numFmt w:val="bullet"/>
      <w:lvlText w:val=""/>
      <w:lvlJc w:val="left"/>
      <w:pPr>
        <w:ind w:left="2868" w:hanging="360"/>
      </w:pPr>
      <w:rPr>
        <w:rFonts w:ascii="Wingdings" w:hAnsi="Wingdings" w:hint="default"/>
      </w:rPr>
    </w:lvl>
    <w:lvl w:ilvl="3" w:tplc="BCA0F9F0">
      <w:start w:val="1"/>
      <w:numFmt w:val="bullet"/>
      <w:lvlText w:val=""/>
      <w:lvlJc w:val="left"/>
      <w:pPr>
        <w:ind w:left="3588" w:hanging="360"/>
      </w:pPr>
      <w:rPr>
        <w:rFonts w:ascii="Symbol" w:hAnsi="Symbol" w:hint="default"/>
      </w:rPr>
    </w:lvl>
    <w:lvl w:ilvl="4" w:tplc="0C626DD8">
      <w:start w:val="1"/>
      <w:numFmt w:val="bullet"/>
      <w:lvlText w:val="o"/>
      <w:lvlJc w:val="left"/>
      <w:pPr>
        <w:ind w:left="4308" w:hanging="360"/>
      </w:pPr>
      <w:rPr>
        <w:rFonts w:ascii="Courier New" w:hAnsi="Courier New" w:hint="default"/>
      </w:rPr>
    </w:lvl>
    <w:lvl w:ilvl="5" w:tplc="823EFAA4">
      <w:start w:val="1"/>
      <w:numFmt w:val="bullet"/>
      <w:lvlText w:val=""/>
      <w:lvlJc w:val="left"/>
      <w:pPr>
        <w:ind w:left="5028" w:hanging="360"/>
      </w:pPr>
      <w:rPr>
        <w:rFonts w:ascii="Wingdings" w:hAnsi="Wingdings" w:hint="default"/>
      </w:rPr>
    </w:lvl>
    <w:lvl w:ilvl="6" w:tplc="0BB8177C">
      <w:start w:val="1"/>
      <w:numFmt w:val="bullet"/>
      <w:lvlText w:val=""/>
      <w:lvlJc w:val="left"/>
      <w:pPr>
        <w:ind w:left="5748" w:hanging="360"/>
      </w:pPr>
      <w:rPr>
        <w:rFonts w:ascii="Symbol" w:hAnsi="Symbol" w:hint="default"/>
      </w:rPr>
    </w:lvl>
    <w:lvl w:ilvl="7" w:tplc="5BD43414">
      <w:start w:val="1"/>
      <w:numFmt w:val="bullet"/>
      <w:lvlText w:val="o"/>
      <w:lvlJc w:val="left"/>
      <w:pPr>
        <w:ind w:left="6468" w:hanging="360"/>
      </w:pPr>
      <w:rPr>
        <w:rFonts w:ascii="Courier New" w:hAnsi="Courier New" w:hint="default"/>
      </w:rPr>
    </w:lvl>
    <w:lvl w:ilvl="8" w:tplc="3E327100">
      <w:start w:val="1"/>
      <w:numFmt w:val="bullet"/>
      <w:lvlText w:val=""/>
      <w:lvlJc w:val="left"/>
      <w:pPr>
        <w:ind w:left="7188" w:hanging="360"/>
      </w:pPr>
      <w:rPr>
        <w:rFonts w:ascii="Wingdings" w:hAnsi="Wingdings" w:hint="default"/>
      </w:rPr>
    </w:lvl>
  </w:abstractNum>
  <w:num w:numId="1" w16cid:durableId="1052583165">
    <w:abstractNumId w:val="8"/>
    <w:lvlOverride w:ilvl="0">
      <w:startOverride w:val="1"/>
    </w:lvlOverride>
  </w:num>
  <w:num w:numId="2" w16cid:durableId="1226718168">
    <w:abstractNumId w:val="7"/>
  </w:num>
  <w:num w:numId="3" w16cid:durableId="1710915112">
    <w:abstractNumId w:val="6"/>
  </w:num>
  <w:num w:numId="4" w16cid:durableId="1379816323">
    <w:abstractNumId w:val="5"/>
  </w:num>
  <w:num w:numId="5" w16cid:durableId="1304775233">
    <w:abstractNumId w:val="4"/>
  </w:num>
  <w:num w:numId="6" w16cid:durableId="1814062243">
    <w:abstractNumId w:val="18"/>
  </w:num>
  <w:num w:numId="7" w16cid:durableId="1560358923">
    <w:abstractNumId w:val="3"/>
  </w:num>
  <w:num w:numId="8" w16cid:durableId="1007253286">
    <w:abstractNumId w:val="2"/>
  </w:num>
  <w:num w:numId="9" w16cid:durableId="445387691">
    <w:abstractNumId w:val="1"/>
  </w:num>
  <w:num w:numId="10" w16cid:durableId="1790973039">
    <w:abstractNumId w:val="0"/>
  </w:num>
  <w:num w:numId="11" w16cid:durableId="381490098">
    <w:abstractNumId w:val="8"/>
  </w:num>
  <w:num w:numId="12" w16cid:durableId="8065764">
    <w:abstractNumId w:val="9"/>
  </w:num>
  <w:num w:numId="13" w16cid:durableId="1203132500">
    <w:abstractNumId w:val="8"/>
    <w:lvlOverride w:ilvl="0">
      <w:startOverride w:val="1"/>
    </w:lvlOverride>
  </w:num>
  <w:num w:numId="14" w16cid:durableId="1403528146">
    <w:abstractNumId w:val="7"/>
  </w:num>
  <w:num w:numId="15" w16cid:durableId="234753205">
    <w:abstractNumId w:val="6"/>
  </w:num>
  <w:num w:numId="16" w16cid:durableId="852841333">
    <w:abstractNumId w:val="5"/>
  </w:num>
  <w:num w:numId="17" w16cid:durableId="585966370">
    <w:abstractNumId w:val="4"/>
  </w:num>
  <w:num w:numId="18" w16cid:durableId="562570554">
    <w:abstractNumId w:val="18"/>
  </w:num>
  <w:num w:numId="19" w16cid:durableId="1406761664">
    <w:abstractNumId w:val="3"/>
  </w:num>
  <w:num w:numId="20" w16cid:durableId="47803257">
    <w:abstractNumId w:val="2"/>
  </w:num>
  <w:num w:numId="21" w16cid:durableId="2012097072">
    <w:abstractNumId w:val="1"/>
  </w:num>
  <w:num w:numId="22" w16cid:durableId="1509563895">
    <w:abstractNumId w:val="0"/>
  </w:num>
  <w:num w:numId="23" w16cid:durableId="439036348">
    <w:abstractNumId w:val="8"/>
  </w:num>
  <w:num w:numId="24" w16cid:durableId="1267613413">
    <w:abstractNumId w:val="29"/>
  </w:num>
  <w:num w:numId="25" w16cid:durableId="356929484">
    <w:abstractNumId w:val="22"/>
  </w:num>
  <w:num w:numId="26" w16cid:durableId="2096708437">
    <w:abstractNumId w:val="8"/>
    <w:lvlOverride w:ilvl="0">
      <w:startOverride w:val="1"/>
    </w:lvlOverride>
  </w:num>
  <w:num w:numId="27" w16cid:durableId="1985426322">
    <w:abstractNumId w:val="30"/>
  </w:num>
  <w:num w:numId="28" w16cid:durableId="585501207">
    <w:abstractNumId w:val="25"/>
  </w:num>
  <w:num w:numId="29" w16cid:durableId="849805623">
    <w:abstractNumId w:val="27"/>
  </w:num>
  <w:num w:numId="30" w16cid:durableId="893810487">
    <w:abstractNumId w:val="28"/>
  </w:num>
  <w:num w:numId="31" w16cid:durableId="68504824">
    <w:abstractNumId w:val="14"/>
  </w:num>
  <w:num w:numId="32" w16cid:durableId="312291782">
    <w:abstractNumId w:val="32"/>
  </w:num>
  <w:num w:numId="33" w16cid:durableId="55472609">
    <w:abstractNumId w:val="11"/>
  </w:num>
  <w:num w:numId="34" w16cid:durableId="250897102">
    <w:abstractNumId w:val="10"/>
  </w:num>
  <w:num w:numId="35" w16cid:durableId="1252814616">
    <w:abstractNumId w:val="20"/>
  </w:num>
  <w:num w:numId="36" w16cid:durableId="1042704347">
    <w:abstractNumId w:val="12"/>
  </w:num>
  <w:num w:numId="37" w16cid:durableId="2021931904">
    <w:abstractNumId w:val="36"/>
  </w:num>
  <w:num w:numId="38" w16cid:durableId="1625425120">
    <w:abstractNumId w:val="13"/>
  </w:num>
  <w:num w:numId="39" w16cid:durableId="861941237">
    <w:abstractNumId w:val="31"/>
  </w:num>
  <w:num w:numId="40" w16cid:durableId="1020623866">
    <w:abstractNumId w:val="21"/>
  </w:num>
  <w:num w:numId="41" w16cid:durableId="1724713864">
    <w:abstractNumId w:val="16"/>
  </w:num>
  <w:num w:numId="42" w16cid:durableId="122425945">
    <w:abstractNumId w:val="26"/>
  </w:num>
  <w:num w:numId="43" w16cid:durableId="472870859">
    <w:abstractNumId w:val="33"/>
  </w:num>
  <w:num w:numId="44" w16cid:durableId="2131000834">
    <w:abstractNumId w:val="23"/>
  </w:num>
  <w:num w:numId="45" w16cid:durableId="1554847018">
    <w:abstractNumId w:val="19"/>
  </w:num>
  <w:num w:numId="46" w16cid:durableId="648174373">
    <w:abstractNumId w:val="34"/>
  </w:num>
  <w:num w:numId="47" w16cid:durableId="1564025061">
    <w:abstractNumId w:val="17"/>
  </w:num>
  <w:num w:numId="48" w16cid:durableId="935014248">
    <w:abstractNumId w:val="24"/>
  </w:num>
  <w:num w:numId="49" w16cid:durableId="1690254782">
    <w:abstractNumId w:val="15"/>
  </w:num>
  <w:num w:numId="50" w16cid:durableId="1425569918">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04F"/>
    <w:rsid w:val="00000D4F"/>
    <w:rsid w:val="00004981"/>
    <w:rsid w:val="00005CBF"/>
    <w:rsid w:val="0003173B"/>
    <w:rsid w:val="000378D9"/>
    <w:rsid w:val="0004614E"/>
    <w:rsid w:val="00050048"/>
    <w:rsid w:val="00050A05"/>
    <w:rsid w:val="00051548"/>
    <w:rsid w:val="00053E3A"/>
    <w:rsid w:val="00057FB5"/>
    <w:rsid w:val="00073B82"/>
    <w:rsid w:val="00080E66"/>
    <w:rsid w:val="00087D08"/>
    <w:rsid w:val="000C1584"/>
    <w:rsid w:val="000E31BA"/>
    <w:rsid w:val="000E46D4"/>
    <w:rsid w:val="000F1616"/>
    <w:rsid w:val="000F2317"/>
    <w:rsid w:val="000F6F71"/>
    <w:rsid w:val="00106594"/>
    <w:rsid w:val="00130837"/>
    <w:rsid w:val="00133DDA"/>
    <w:rsid w:val="00133F85"/>
    <w:rsid w:val="001407FA"/>
    <w:rsid w:val="001465F2"/>
    <w:rsid w:val="00150111"/>
    <w:rsid w:val="00167110"/>
    <w:rsid w:val="00183CD6"/>
    <w:rsid w:val="00193D30"/>
    <w:rsid w:val="001A3326"/>
    <w:rsid w:val="001A39D6"/>
    <w:rsid w:val="001B6F71"/>
    <w:rsid w:val="001C3CC6"/>
    <w:rsid w:val="001D37EE"/>
    <w:rsid w:val="001D7203"/>
    <w:rsid w:val="001D7DE2"/>
    <w:rsid w:val="001E0002"/>
    <w:rsid w:val="001E0EC2"/>
    <w:rsid w:val="001F5EEA"/>
    <w:rsid w:val="001F71B7"/>
    <w:rsid w:val="00202A69"/>
    <w:rsid w:val="00211DBA"/>
    <w:rsid w:val="002146D2"/>
    <w:rsid w:val="00215DE7"/>
    <w:rsid w:val="00215DF5"/>
    <w:rsid w:val="00240773"/>
    <w:rsid w:val="00246515"/>
    <w:rsid w:val="00246A97"/>
    <w:rsid w:val="00247307"/>
    <w:rsid w:val="00253342"/>
    <w:rsid w:val="00261470"/>
    <w:rsid w:val="00284B59"/>
    <w:rsid w:val="00287173"/>
    <w:rsid w:val="00290079"/>
    <w:rsid w:val="0029185E"/>
    <w:rsid w:val="00296328"/>
    <w:rsid w:val="002A0464"/>
    <w:rsid w:val="002B6103"/>
    <w:rsid w:val="002B7AC4"/>
    <w:rsid w:val="002D6583"/>
    <w:rsid w:val="002E13D9"/>
    <w:rsid w:val="002E28F9"/>
    <w:rsid w:val="002E64C7"/>
    <w:rsid w:val="003030EA"/>
    <w:rsid w:val="00306E3D"/>
    <w:rsid w:val="00310BAE"/>
    <w:rsid w:val="00312D0C"/>
    <w:rsid w:val="003169FB"/>
    <w:rsid w:val="00316F0D"/>
    <w:rsid w:val="003467CB"/>
    <w:rsid w:val="00351F50"/>
    <w:rsid w:val="003551BB"/>
    <w:rsid w:val="00361F63"/>
    <w:rsid w:val="00363165"/>
    <w:rsid w:val="00377846"/>
    <w:rsid w:val="00384E84"/>
    <w:rsid w:val="00390A26"/>
    <w:rsid w:val="00392E13"/>
    <w:rsid w:val="003965A9"/>
    <w:rsid w:val="003C20A5"/>
    <w:rsid w:val="003C4FC8"/>
    <w:rsid w:val="003D648A"/>
    <w:rsid w:val="003E0AED"/>
    <w:rsid w:val="003F1ECD"/>
    <w:rsid w:val="003F7B95"/>
    <w:rsid w:val="0040055C"/>
    <w:rsid w:val="00404AC5"/>
    <w:rsid w:val="00412CE7"/>
    <w:rsid w:val="0042122B"/>
    <w:rsid w:val="0042132D"/>
    <w:rsid w:val="00421FD0"/>
    <w:rsid w:val="004511A1"/>
    <w:rsid w:val="00451446"/>
    <w:rsid w:val="00462E8C"/>
    <w:rsid w:val="004827CD"/>
    <w:rsid w:val="00483A7E"/>
    <w:rsid w:val="00493D3D"/>
    <w:rsid w:val="0049529E"/>
    <w:rsid w:val="00496B31"/>
    <w:rsid w:val="00497279"/>
    <w:rsid w:val="004A3501"/>
    <w:rsid w:val="004A3B9B"/>
    <w:rsid w:val="004B0512"/>
    <w:rsid w:val="004D4DF4"/>
    <w:rsid w:val="004D603B"/>
    <w:rsid w:val="004E07D9"/>
    <w:rsid w:val="004E19F7"/>
    <w:rsid w:val="004F020A"/>
    <w:rsid w:val="004F0C8D"/>
    <w:rsid w:val="004F7390"/>
    <w:rsid w:val="004F7434"/>
    <w:rsid w:val="005050BA"/>
    <w:rsid w:val="00514A08"/>
    <w:rsid w:val="00516D24"/>
    <w:rsid w:val="005232EE"/>
    <w:rsid w:val="005328D9"/>
    <w:rsid w:val="00536B7A"/>
    <w:rsid w:val="00546EA1"/>
    <w:rsid w:val="00547F72"/>
    <w:rsid w:val="00557E91"/>
    <w:rsid w:val="00563D4A"/>
    <w:rsid w:val="00583062"/>
    <w:rsid w:val="005837C0"/>
    <w:rsid w:val="005864FD"/>
    <w:rsid w:val="0059002A"/>
    <w:rsid w:val="005A1F2F"/>
    <w:rsid w:val="005A2904"/>
    <w:rsid w:val="005B4B64"/>
    <w:rsid w:val="005E046D"/>
    <w:rsid w:val="005E7A05"/>
    <w:rsid w:val="005F36AA"/>
    <w:rsid w:val="006178AF"/>
    <w:rsid w:val="00620945"/>
    <w:rsid w:val="006269B2"/>
    <w:rsid w:val="00627DF6"/>
    <w:rsid w:val="00634C45"/>
    <w:rsid w:val="00640136"/>
    <w:rsid w:val="00652BB2"/>
    <w:rsid w:val="00661320"/>
    <w:rsid w:val="00665BFB"/>
    <w:rsid w:val="006808CB"/>
    <w:rsid w:val="00682782"/>
    <w:rsid w:val="00691EC0"/>
    <w:rsid w:val="00693AC4"/>
    <w:rsid w:val="00697A79"/>
    <w:rsid w:val="006A4AB7"/>
    <w:rsid w:val="006A754C"/>
    <w:rsid w:val="006B1120"/>
    <w:rsid w:val="006B47ED"/>
    <w:rsid w:val="006B59E5"/>
    <w:rsid w:val="006D58BE"/>
    <w:rsid w:val="006D64CB"/>
    <w:rsid w:val="006F1D4D"/>
    <w:rsid w:val="006F3ABB"/>
    <w:rsid w:val="006F3EB9"/>
    <w:rsid w:val="007019E7"/>
    <w:rsid w:val="00720AFB"/>
    <w:rsid w:val="007257C7"/>
    <w:rsid w:val="00730E8D"/>
    <w:rsid w:val="00755482"/>
    <w:rsid w:val="007573B6"/>
    <w:rsid w:val="00763EBD"/>
    <w:rsid w:val="00781FB3"/>
    <w:rsid w:val="00787836"/>
    <w:rsid w:val="0078783A"/>
    <w:rsid w:val="007A3D0F"/>
    <w:rsid w:val="007B12BE"/>
    <w:rsid w:val="007D0AB5"/>
    <w:rsid w:val="007D576B"/>
    <w:rsid w:val="00801D22"/>
    <w:rsid w:val="00806F06"/>
    <w:rsid w:val="008223FE"/>
    <w:rsid w:val="00833515"/>
    <w:rsid w:val="00855230"/>
    <w:rsid w:val="00866692"/>
    <w:rsid w:val="0087704F"/>
    <w:rsid w:val="00882AC5"/>
    <w:rsid w:val="008A0687"/>
    <w:rsid w:val="008A46A5"/>
    <w:rsid w:val="008B4E44"/>
    <w:rsid w:val="008B5D04"/>
    <w:rsid w:val="008C418A"/>
    <w:rsid w:val="008C795B"/>
    <w:rsid w:val="008D548B"/>
    <w:rsid w:val="008D6AA5"/>
    <w:rsid w:val="008F1088"/>
    <w:rsid w:val="008F4434"/>
    <w:rsid w:val="008F7030"/>
    <w:rsid w:val="00901DEB"/>
    <w:rsid w:val="00923714"/>
    <w:rsid w:val="009264F8"/>
    <w:rsid w:val="00926AF0"/>
    <w:rsid w:val="009270FB"/>
    <w:rsid w:val="009321EF"/>
    <w:rsid w:val="0094036B"/>
    <w:rsid w:val="009429F1"/>
    <w:rsid w:val="0094316C"/>
    <w:rsid w:val="00943422"/>
    <w:rsid w:val="00945C44"/>
    <w:rsid w:val="00950B4D"/>
    <w:rsid w:val="00953F0C"/>
    <w:rsid w:val="009620E8"/>
    <w:rsid w:val="009665F5"/>
    <w:rsid w:val="009742A9"/>
    <w:rsid w:val="00983553"/>
    <w:rsid w:val="009A2C3A"/>
    <w:rsid w:val="009A50E4"/>
    <w:rsid w:val="009A5DDF"/>
    <w:rsid w:val="009B2700"/>
    <w:rsid w:val="009C0939"/>
    <w:rsid w:val="009C1442"/>
    <w:rsid w:val="009D4895"/>
    <w:rsid w:val="009F3AF4"/>
    <w:rsid w:val="009F5FDF"/>
    <w:rsid w:val="00A040E9"/>
    <w:rsid w:val="00A045D7"/>
    <w:rsid w:val="00A05DE3"/>
    <w:rsid w:val="00A0603B"/>
    <w:rsid w:val="00A13466"/>
    <w:rsid w:val="00A2057B"/>
    <w:rsid w:val="00A25018"/>
    <w:rsid w:val="00A25654"/>
    <w:rsid w:val="00A307A2"/>
    <w:rsid w:val="00A34618"/>
    <w:rsid w:val="00A40BAF"/>
    <w:rsid w:val="00A476A2"/>
    <w:rsid w:val="00A478AE"/>
    <w:rsid w:val="00A50112"/>
    <w:rsid w:val="00A540B4"/>
    <w:rsid w:val="00A55848"/>
    <w:rsid w:val="00A60194"/>
    <w:rsid w:val="00A73A83"/>
    <w:rsid w:val="00A85F67"/>
    <w:rsid w:val="00A8674E"/>
    <w:rsid w:val="00AA22E7"/>
    <w:rsid w:val="00AA450D"/>
    <w:rsid w:val="00AB0E8A"/>
    <w:rsid w:val="00AC34A2"/>
    <w:rsid w:val="00AC69C8"/>
    <w:rsid w:val="00AD020B"/>
    <w:rsid w:val="00AD056B"/>
    <w:rsid w:val="00AD5364"/>
    <w:rsid w:val="00AE0850"/>
    <w:rsid w:val="00AE1AE5"/>
    <w:rsid w:val="00AF79B0"/>
    <w:rsid w:val="00B06437"/>
    <w:rsid w:val="00B10012"/>
    <w:rsid w:val="00B130BD"/>
    <w:rsid w:val="00B174C3"/>
    <w:rsid w:val="00B22867"/>
    <w:rsid w:val="00B3079B"/>
    <w:rsid w:val="00B346F4"/>
    <w:rsid w:val="00B36401"/>
    <w:rsid w:val="00B43CD0"/>
    <w:rsid w:val="00B80760"/>
    <w:rsid w:val="00B8782C"/>
    <w:rsid w:val="00BC101B"/>
    <w:rsid w:val="00BC782D"/>
    <w:rsid w:val="00BE0ABF"/>
    <w:rsid w:val="00BE2B16"/>
    <w:rsid w:val="00BE3485"/>
    <w:rsid w:val="00BE6384"/>
    <w:rsid w:val="00BE77D3"/>
    <w:rsid w:val="00BF06E4"/>
    <w:rsid w:val="00BF5709"/>
    <w:rsid w:val="00C04D10"/>
    <w:rsid w:val="00C17196"/>
    <w:rsid w:val="00C2478D"/>
    <w:rsid w:val="00C25991"/>
    <w:rsid w:val="00C33D1D"/>
    <w:rsid w:val="00C35872"/>
    <w:rsid w:val="00C5066D"/>
    <w:rsid w:val="00C515DE"/>
    <w:rsid w:val="00C5530E"/>
    <w:rsid w:val="00C70869"/>
    <w:rsid w:val="00C7733A"/>
    <w:rsid w:val="00C832BF"/>
    <w:rsid w:val="00C86E4A"/>
    <w:rsid w:val="00C8785C"/>
    <w:rsid w:val="00C94F0A"/>
    <w:rsid w:val="00CA51B9"/>
    <w:rsid w:val="00CC4ABD"/>
    <w:rsid w:val="00CE0A5F"/>
    <w:rsid w:val="00CE6B06"/>
    <w:rsid w:val="00CE782B"/>
    <w:rsid w:val="00CF24C6"/>
    <w:rsid w:val="00CF29A5"/>
    <w:rsid w:val="00CF44E9"/>
    <w:rsid w:val="00CF4CB8"/>
    <w:rsid w:val="00D00318"/>
    <w:rsid w:val="00D05D8C"/>
    <w:rsid w:val="00D06DE4"/>
    <w:rsid w:val="00D20062"/>
    <w:rsid w:val="00D456E0"/>
    <w:rsid w:val="00D52354"/>
    <w:rsid w:val="00D53ECB"/>
    <w:rsid w:val="00D543FD"/>
    <w:rsid w:val="00D57077"/>
    <w:rsid w:val="00D62D95"/>
    <w:rsid w:val="00D65079"/>
    <w:rsid w:val="00D67B25"/>
    <w:rsid w:val="00D74FC2"/>
    <w:rsid w:val="00D867EB"/>
    <w:rsid w:val="00D91C09"/>
    <w:rsid w:val="00D93E07"/>
    <w:rsid w:val="00DC3FD1"/>
    <w:rsid w:val="00DC7B50"/>
    <w:rsid w:val="00DD1ECF"/>
    <w:rsid w:val="00DE11F3"/>
    <w:rsid w:val="00DE716A"/>
    <w:rsid w:val="00E10D5C"/>
    <w:rsid w:val="00E32DC8"/>
    <w:rsid w:val="00E3595B"/>
    <w:rsid w:val="00E37A9B"/>
    <w:rsid w:val="00E45366"/>
    <w:rsid w:val="00E5051F"/>
    <w:rsid w:val="00E54135"/>
    <w:rsid w:val="00E56B16"/>
    <w:rsid w:val="00E70769"/>
    <w:rsid w:val="00E72234"/>
    <w:rsid w:val="00E75370"/>
    <w:rsid w:val="00E94713"/>
    <w:rsid w:val="00EB48FE"/>
    <w:rsid w:val="00EB4D73"/>
    <w:rsid w:val="00ED48C9"/>
    <w:rsid w:val="00EE0B09"/>
    <w:rsid w:val="00EE3465"/>
    <w:rsid w:val="00EE56EE"/>
    <w:rsid w:val="00EF636B"/>
    <w:rsid w:val="00F07777"/>
    <w:rsid w:val="00F24A8B"/>
    <w:rsid w:val="00F33867"/>
    <w:rsid w:val="00F355A6"/>
    <w:rsid w:val="00F36867"/>
    <w:rsid w:val="00F37D11"/>
    <w:rsid w:val="00F569DB"/>
    <w:rsid w:val="00F60D23"/>
    <w:rsid w:val="00F64BD3"/>
    <w:rsid w:val="00F65351"/>
    <w:rsid w:val="00F85986"/>
    <w:rsid w:val="00FA48EC"/>
    <w:rsid w:val="00FB18AD"/>
    <w:rsid w:val="00FB2838"/>
    <w:rsid w:val="00FB5CB7"/>
    <w:rsid w:val="00FE2B97"/>
    <w:rsid w:val="00FE38B2"/>
    <w:rsid w:val="00FE58C4"/>
    <w:rsid w:val="00FE64B9"/>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3C5B4"/>
  <w15:chartTrackingRefBased/>
  <w15:docId w15:val="{EDA662DE-A07F-F544-AE87-66E7B8CC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4" w:unhideWhenUsed="1" w:qFormat="1"/>
    <w:lsdException w:name="toc 2" w:semiHidden="1" w:uiPriority="34" w:unhideWhenUsed="1" w:qFormat="1"/>
    <w:lsdException w:name="toc 3" w:semiHidden="1" w:uiPriority="34"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iPriority="18" w:unhideWhenUsed="1" w:qFormat="1"/>
    <w:lsdException w:name="footer" w:semiHidden="1" w:uiPriority="18"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986"/>
    <w:pPr>
      <w:spacing w:after="160" w:line="259" w:lineRule="auto"/>
    </w:pPr>
    <w:rPr>
      <w:sz w:val="22"/>
      <w:szCs w:val="22"/>
      <w:lang w:val="fr-FR"/>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4"/>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4"/>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4"/>
    <w:unhideWhenUsed/>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4"/>
    <w:unhideWhenUsed/>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4"/>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4"/>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4"/>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4"/>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8782C"/>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18"/>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18"/>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18"/>
    <w:qFormat/>
    <w:rsid w:val="00D93E07"/>
    <w:pPr>
      <w:framePr w:wrap="notBeside" w:y="361"/>
    </w:pPr>
    <w:rPr>
      <w:sz w:val="17"/>
    </w:rPr>
  </w:style>
  <w:style w:type="character" w:customStyle="1" w:styleId="HeaderChar">
    <w:name w:val="Header Char"/>
    <w:aliases w:val="Page Header Char"/>
    <w:basedOn w:val="DefaultParagraphFont"/>
    <w:link w:val="Header"/>
    <w:uiPriority w:val="18"/>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14"/>
      </w:numPr>
      <w:snapToGrid w:val="0"/>
      <w:spacing w:after="80"/>
      <w:ind w:left="432"/>
    </w:pPr>
  </w:style>
  <w:style w:type="paragraph" w:styleId="ListBullet3">
    <w:name w:val="List Bullet 3"/>
    <w:aliases w:val="CRS List Bullet 3"/>
    <w:basedOn w:val="CRSText"/>
    <w:uiPriority w:val="8"/>
    <w:qFormat/>
    <w:rsid w:val="00D93E07"/>
    <w:pPr>
      <w:numPr>
        <w:numId w:val="15"/>
      </w:numPr>
      <w:snapToGrid w:val="0"/>
      <w:spacing w:after="80"/>
    </w:pPr>
  </w:style>
  <w:style w:type="paragraph" w:styleId="ListBullet4">
    <w:name w:val="List Bullet 4"/>
    <w:aliases w:val="CRS List Bullet 4"/>
    <w:basedOn w:val="CRSText"/>
    <w:uiPriority w:val="99"/>
    <w:semiHidden/>
    <w:unhideWhenUsed/>
    <w:rsid w:val="00D93E07"/>
    <w:pPr>
      <w:numPr>
        <w:numId w:val="16"/>
      </w:numPr>
      <w:contextualSpacing/>
    </w:pPr>
  </w:style>
  <w:style w:type="paragraph" w:styleId="ListBullet5">
    <w:name w:val="List Bullet 5"/>
    <w:aliases w:val="CRS List Bullet 5"/>
    <w:basedOn w:val="CRSText"/>
    <w:uiPriority w:val="99"/>
    <w:semiHidden/>
    <w:unhideWhenUsed/>
    <w:rsid w:val="00D93E07"/>
    <w:pPr>
      <w:numPr>
        <w:numId w:val="17"/>
      </w:numPr>
      <w:contextualSpacing/>
    </w:pPr>
  </w:style>
  <w:style w:type="paragraph" w:styleId="ListBullet">
    <w:name w:val="List Bullet"/>
    <w:aliases w:val="CRS List Bullet"/>
    <w:basedOn w:val="CRSText"/>
    <w:uiPriority w:val="7"/>
    <w:qFormat/>
    <w:rsid w:val="00D93E07"/>
    <w:pPr>
      <w:keepLines/>
      <w:numPr>
        <w:numId w:val="18"/>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19"/>
      </w:numPr>
      <w:spacing w:after="80"/>
      <w:contextualSpacing/>
    </w:pPr>
  </w:style>
  <w:style w:type="paragraph" w:styleId="ListNumber3">
    <w:name w:val="List Number 3"/>
    <w:aliases w:val="CRS List Number 3"/>
    <w:basedOn w:val="CRSText"/>
    <w:uiPriority w:val="6"/>
    <w:qFormat/>
    <w:rsid w:val="00D93E07"/>
    <w:pPr>
      <w:numPr>
        <w:numId w:val="20"/>
      </w:numPr>
      <w:snapToGrid w:val="0"/>
      <w:spacing w:after="80"/>
    </w:pPr>
  </w:style>
  <w:style w:type="paragraph" w:styleId="ListNumber4">
    <w:name w:val="List Number 4"/>
    <w:aliases w:val="CRS List Number 4"/>
    <w:basedOn w:val="CRSText"/>
    <w:uiPriority w:val="99"/>
    <w:semiHidden/>
    <w:unhideWhenUsed/>
    <w:rsid w:val="00D93E07"/>
    <w:pPr>
      <w:numPr>
        <w:numId w:val="21"/>
      </w:numPr>
      <w:contextualSpacing/>
    </w:pPr>
  </w:style>
  <w:style w:type="paragraph" w:styleId="ListNumber5">
    <w:name w:val="List Number 5"/>
    <w:aliases w:val="CRS List Number 5"/>
    <w:basedOn w:val="CRSText"/>
    <w:uiPriority w:val="99"/>
    <w:semiHidden/>
    <w:unhideWhenUsed/>
    <w:rsid w:val="00D93E07"/>
    <w:pPr>
      <w:numPr>
        <w:numId w:val="22"/>
      </w:numPr>
      <w:contextualSpacing/>
    </w:pPr>
  </w:style>
  <w:style w:type="paragraph" w:styleId="ListNumber">
    <w:name w:val="List Number"/>
    <w:aliases w:val="CRS List Number"/>
    <w:basedOn w:val="CRSText"/>
    <w:uiPriority w:val="5"/>
    <w:qFormat/>
    <w:rsid w:val="00D93E07"/>
    <w:pPr>
      <w:numPr>
        <w:numId w:val="23"/>
      </w:numPr>
      <w:suppressAutoHyphens/>
      <w:snapToGrid w:val="0"/>
      <w:spacing w:after="80"/>
    </w:pPr>
    <w:rPr>
      <w:szCs w:val="24"/>
    </w:rPr>
  </w:style>
  <w:style w:type="paragraph" w:styleId="ListParagraph">
    <w:name w:val="List Paragraph"/>
    <w:basedOn w:val="CRSText"/>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semiHidden/>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1"/>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2"/>
    <w:qFormat/>
    <w:rsid w:val="00BF06E4"/>
    <w:pPr>
      <w:keepNext/>
      <w:keepLines/>
      <w:spacing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2"/>
    <w:rsid w:val="00BF06E4"/>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4"/>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4"/>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4"/>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4"/>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E70769"/>
    <w:pPr>
      <w:suppressAutoHyphens/>
      <w:spacing w:after="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textAlignment w:val="center"/>
    </w:pPr>
    <w:rPr>
      <w:rFonts w:ascii="Gotham Book" w:hAnsi="Gotham Book" w:cs="Gotham Book"/>
      <w:color w:val="000000"/>
      <w:sz w:val="14"/>
      <w:szCs w:val="14"/>
      <w:lang w:val="en-US"/>
    </w:rPr>
  </w:style>
  <w:style w:type="table" w:customStyle="1" w:styleId="2">
    <w:name w:val="2"/>
    <w:basedOn w:val="TableNormal"/>
    <w:rsid w:val="0087704F"/>
    <w:pPr>
      <w:jc w:val="both"/>
    </w:pPr>
    <w:rPr>
      <w:rFonts w:ascii="Calibri" w:eastAsia="Calibri" w:hAnsi="Calibri" w:cs="Calibri"/>
      <w:sz w:val="22"/>
      <w:szCs w:val="22"/>
    </w:rPr>
    <w:tblPr>
      <w:tblStyleRowBandSize w:val="1"/>
      <w:tblStyleColBandSize w:val="1"/>
      <w:tblBorders>
        <w:top w:val="single" w:sz="4" w:space="0" w:color="0099A9" w:themeColor="accent5"/>
        <w:bottom w:val="single" w:sz="4" w:space="0" w:color="0099A9" w:themeColor="accent5"/>
        <w:insideH w:val="single" w:sz="4" w:space="0" w:color="0099A9" w:themeColor="accent5"/>
        <w:insideV w:val="single" w:sz="4" w:space="0" w:color="0099A9" w:themeColor="accent5"/>
      </w:tblBorders>
      <w:tblCellMar>
        <w:top w:w="101" w:type="dxa"/>
      </w:tblCellMar>
    </w:tblPr>
    <w:tcPr>
      <w:shd w:val="clear" w:color="auto" w:fill="EFF9FE"/>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paragraph" w:customStyle="1" w:styleId="GraphiclabelsquareblueBody">
    <w:name w:val="Graphic label square blue (Body)"/>
    <w:basedOn w:val="Normal"/>
    <w:uiPriority w:val="99"/>
    <w:rsid w:val="00EE3465"/>
    <w:pPr>
      <w:shd w:val="clear" w:color="auto" w:fill="FFFFFF"/>
      <w:suppressAutoHyphens/>
      <w:autoSpaceDE w:val="0"/>
      <w:autoSpaceDN w:val="0"/>
      <w:adjustRightInd w:val="0"/>
      <w:spacing w:after="0" w:line="200" w:lineRule="atLeast"/>
      <w:jc w:val="center"/>
      <w:textAlignment w:val="center"/>
    </w:pPr>
    <w:rPr>
      <w:rFonts w:ascii="Gotham Book" w:hAnsi="Gotham Book" w:cs="Gotham Book"/>
      <w:color w:val="000000"/>
      <w:spacing w:val="-3"/>
      <w:w w:val="97"/>
      <w:sz w:val="16"/>
      <w:szCs w:val="16"/>
      <w:lang w:val="en-US"/>
    </w:rPr>
  </w:style>
  <w:style w:type="paragraph" w:styleId="Revision">
    <w:name w:val="Revision"/>
    <w:hidden/>
    <w:uiPriority w:val="99"/>
    <w:semiHidden/>
    <w:rsid w:val="006F3ABB"/>
    <w:rPr>
      <w:sz w:val="22"/>
      <w:szCs w:val="22"/>
      <w:lang w:val="fr-FR"/>
    </w:rPr>
  </w:style>
  <w:style w:type="table" w:customStyle="1" w:styleId="CRSTable1">
    <w:name w:val="CRS Table1"/>
    <w:basedOn w:val="TableNormal"/>
    <w:uiPriority w:val="99"/>
    <w:rsid w:val="003F7B95"/>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85"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auto"/>
        <w:sz w:val="19"/>
      </w:rPr>
      <w:tblPr/>
      <w:tcPr>
        <w:shd w:val="clear" w:color="auto" w:fill="7999AC" w:themeFill="accent1"/>
      </w:tcPr>
    </w:tblStylePr>
  </w:style>
  <w:style w:type="table" w:styleId="PlainTable2">
    <w:name w:val="Plain Table 2"/>
    <w:basedOn w:val="TableNormal"/>
    <w:uiPriority w:val="42"/>
    <w:rsid w:val="003F7B95"/>
    <w:tblPr>
      <w:tblStyleRowBandSize w:val="1"/>
      <w:tblStyleColBandSize w:val="1"/>
      <w:tblBorders>
        <w:top w:val="single" w:sz="4" w:space="0" w:color="7999AC" w:themeColor="accent1"/>
        <w:bottom w:val="single" w:sz="4" w:space="0" w:color="7999AC" w:themeColor="accent1"/>
        <w:insideH w:val="single" w:sz="4" w:space="0" w:color="7999AC" w:themeColor="accent1"/>
      </w:tblBorders>
      <w:tblCellMar>
        <w:top w:w="28" w:type="dxa"/>
        <w:left w:w="28" w:type="dxa"/>
        <w:bottom w:w="28" w:type="dxa"/>
        <w:right w:w="28" w:type="dxa"/>
      </w:tblCellMar>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BusinessDocs/CRS/PrEPD%20Toolkit/Part%201/Edited,%201.1%20Safe%20and%20Dignified%20Program%20Foundations%20Training%20Pack.docx" TargetMode="External"/><Relationship Id="rId18" Type="http://schemas.openxmlformats.org/officeDocument/2006/relationships/hyperlink" Target="BusinessDocs/CRS/PrEPD%20Toolkit/Part%202/2.5%20HO%202%20Sample%20of%20Specific%20Project%20Scenario.docx" TargetMode="External"/><Relationship Id="rId26" Type="http://schemas.openxmlformats.org/officeDocument/2006/relationships/hyperlink" Target="BusinessDocs/CRS/PrEPD%20Toolkit/Part%204/4.6%20Uganda%20Setting%20Up%20and%20Improving%20Feedback%20Mechanisms.docx" TargetMode="External"/><Relationship Id="rId3" Type="http://schemas.openxmlformats.org/officeDocument/2006/relationships/styles" Target="styles.xml"/><Relationship Id="rId21" Type="http://schemas.openxmlformats.org/officeDocument/2006/relationships/hyperlink" Target="BusinessDocs/CRS/PrEPD%20Toolkit/Part%204/4.1%20Global.doc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BusinessDocs/CRS/PrEPD%20Toolkit/Part%202/2.4%20Code%20of%20Conduct.docx" TargetMode="External"/><Relationship Id="rId25" Type="http://schemas.openxmlformats.org/officeDocument/2006/relationships/hyperlink" Target="BusinessDocs/CRS/PrEPD%20Toolkit/Part%204/4.5%20Philippines%20Developing%20the%20Local%20Codes%20of%20Conduct.docx" TargetMode="External"/><Relationship Id="rId2" Type="http://schemas.openxmlformats.org/officeDocument/2006/relationships/numbering" Target="numbering.xml"/><Relationship Id="rId16" Type="http://schemas.openxmlformats.org/officeDocument/2006/relationships/hyperlink" Target="BusinessDocs/CRS/PrEPD%20Toolkit/Part%202/2.3%20Developing%20a%20Referral%20Pathway%20for%20Essential%20Protection%20Services.docx" TargetMode="External"/><Relationship Id="rId20" Type="http://schemas.openxmlformats.org/officeDocument/2006/relationships/hyperlink" Target="BusinessDocs/CRS/PrEPD%20Toolkit/Part%203/3.3%20Safeguarding%20Agent%20Training%20Pack.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BusinessDocs/CRS/PrEPD%20Toolkit/Part%204/4.4%20Philippines%20Embedding%20Safe%20and%20Dignified%20Programmin%20in%20the%20CLDRM%20Process.docx" TargetMode="External"/><Relationship Id="rId5" Type="http://schemas.openxmlformats.org/officeDocument/2006/relationships/webSettings" Target="webSettings.xml"/><Relationship Id="rId15" Type="http://schemas.openxmlformats.org/officeDocument/2006/relationships/hyperlink" Target="BusinessDocs/CRS/PrEPD%20Toolkit/Part%202/2.2%20Feedback%20Mechanism%20SOP.docx" TargetMode="External"/><Relationship Id="rId23" Type="http://schemas.openxmlformats.org/officeDocument/2006/relationships/hyperlink" Target="BusinessDocs/CRS/PrEPD%20Toolkit/Part%204/4.3%20Sierra%20Leone%20Mapping%20Services%20and%20Developing%20Referral%20Pathways.docx"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BusinessDocs/CRS/PrEPD%20Toolkit/Part%203/3.1%20Awareness%20Raising%20on%20Rights%20and%20Entitlements.doc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BusinessDocs/CRS/PrEPD%20Toolkit/Part%202/2.1%20Context%20Analysis%20and%20Consultation%20Tool%20for%20Feedback%20Mechanisms.docx" TargetMode="External"/><Relationship Id="rId22" Type="http://schemas.openxmlformats.org/officeDocument/2006/relationships/hyperlink" Target="BusinessDocs/CRS/PrEPD%20Toolkit/Part%204/4.2%20Sierra%20Leone%20Embedding%20Safe%20and%20Dignified%20Programming.docx" TargetMode="External"/><Relationship Id="rId27" Type="http://schemas.openxmlformats.org/officeDocument/2006/relationships/hyperlink" Target="BusinessDocs/CRS/PrEPD%20Toolkit/Part%205/PART%205%20Glossary.docx" TargetMode="Externa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s://www.globalprotectioncluster.org/sites/default/files/2022-03/global_protection_cluster_annual_report_2021.pdf" TargetMode="External"/><Relationship Id="rId1" Type="http://schemas.openxmlformats.org/officeDocument/2006/relationships/hyperlink" Target="https://www.globalprotectioncluster.org/sites/default/files/2022-03/global_protection_cluster_annual_report_202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svg"/></Relationships>
</file>

<file path=word/_rels/head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9.svg"/><Relationship Id="rId7" Type="http://schemas.openxmlformats.org/officeDocument/2006/relationships/image" Target="media/image15.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4.png"/><Relationship Id="rId5" Type="http://schemas.openxmlformats.org/officeDocument/2006/relationships/image" Target="media/image11.svg"/><Relationship Id="rId4" Type="http://schemas.openxmlformats.org/officeDocument/2006/relationships/image" Target="media/image10.png"/><Relationship Id="rId9"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4E2B30825D4F408C343E42D7EA9842"/>
        <w:category>
          <w:name w:val="General"/>
          <w:gallery w:val="placeholder"/>
        </w:category>
        <w:types>
          <w:type w:val="bbPlcHdr"/>
        </w:types>
        <w:behaviors>
          <w:behavior w:val="content"/>
        </w:behaviors>
        <w:guid w:val="{0CDD9007-9A37-4556-8539-71C740F95E04}"/>
      </w:docPartPr>
      <w:docPartBody>
        <w:p w:rsidR="00425543" w:rsidRDefault="0042554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2CA"/>
    <w:rsid w:val="000966E0"/>
    <w:rsid w:val="00245E80"/>
    <w:rsid w:val="00322115"/>
    <w:rsid w:val="00425543"/>
    <w:rsid w:val="004F3BF7"/>
    <w:rsid w:val="0055005D"/>
    <w:rsid w:val="006075D2"/>
    <w:rsid w:val="0075628E"/>
    <w:rsid w:val="007874EF"/>
    <w:rsid w:val="00834076"/>
    <w:rsid w:val="008E60A4"/>
    <w:rsid w:val="00A02986"/>
    <w:rsid w:val="00A63F25"/>
    <w:rsid w:val="00AD5509"/>
    <w:rsid w:val="00AE5B94"/>
    <w:rsid w:val="00C87D5C"/>
    <w:rsid w:val="00D254D3"/>
    <w:rsid w:val="00D412CA"/>
    <w:rsid w:val="00D7732A"/>
    <w:rsid w:val="00F03E6A"/>
    <w:rsid w:val="00F94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3051</Words>
  <Characters>17394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6</cp:revision>
  <cp:lastPrinted>2024-02-08T21:25:00Z</cp:lastPrinted>
  <dcterms:created xsi:type="dcterms:W3CDTF">2024-02-08T16:03:00Z</dcterms:created>
  <dcterms:modified xsi:type="dcterms:W3CDTF">2024-02-08T21:25:00Z</dcterms:modified>
</cp:coreProperties>
</file>